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532CE" w14:textId="77777777" w:rsidR="00A04F70" w:rsidRPr="00A04F70" w:rsidRDefault="002B48CE" w:rsidP="00A04F70">
      <w:pPr>
        <w:keepNext/>
        <w:ind w:right="-1131"/>
        <w:jc w:val="center"/>
        <w:rPr>
          <w:rFonts w:cs="Times New Roman"/>
          <w:sz w:val="28"/>
          <w:szCs w:val="28"/>
        </w:rPr>
      </w:pPr>
      <w:bookmarkStart w:id="0" w:name="_heading=h.gjdgxs"/>
      <w:bookmarkEnd w:id="0"/>
      <w:r w:rsidRPr="0074501B">
        <w:rPr>
          <w:rFonts w:cs="Times New Roman"/>
          <w:b/>
          <w:sz w:val="28"/>
          <w:szCs w:val="28"/>
        </w:rPr>
        <w:t xml:space="preserve">ЗАЯВКА НА ЗАКЛЮЧЕНИЕ ДОГОВОРА/ВЫПОЛНЕНИЕ РАБОТ </w:t>
      </w:r>
      <w:r w:rsidR="00C83714">
        <w:rPr>
          <w:rFonts w:cs="Times New Roman"/>
          <w:b/>
          <w:sz w:val="28"/>
          <w:szCs w:val="28"/>
        </w:rPr>
        <w:br/>
      </w:r>
      <w:r w:rsidRPr="0074501B">
        <w:rPr>
          <w:rFonts w:cs="Times New Roman"/>
          <w:b/>
          <w:sz w:val="28"/>
          <w:szCs w:val="28"/>
        </w:rPr>
        <w:t>«</w:t>
      </w:r>
      <w:r w:rsidR="00117164" w:rsidRPr="0074501B">
        <w:rPr>
          <w:rFonts w:cs="Times New Roman"/>
          <w:sz w:val="28"/>
          <w:szCs w:val="28"/>
        </w:rPr>
        <w:t xml:space="preserve">Разработка </w:t>
      </w:r>
      <w:r w:rsidR="00A04F70">
        <w:rPr>
          <w:rFonts w:cs="Times New Roman"/>
          <w:sz w:val="28"/>
          <w:szCs w:val="28"/>
        </w:rPr>
        <w:t>Р</w:t>
      </w:r>
      <w:r w:rsidR="00117164" w:rsidRPr="0074501B">
        <w:rPr>
          <w:rFonts w:cs="Times New Roman"/>
          <w:sz w:val="28"/>
          <w:szCs w:val="28"/>
        </w:rPr>
        <w:t>аздела</w:t>
      </w:r>
      <w:r w:rsidR="00A04F70">
        <w:rPr>
          <w:rFonts w:cs="Times New Roman"/>
          <w:sz w:val="28"/>
          <w:szCs w:val="28"/>
        </w:rPr>
        <w:t xml:space="preserve"> 3. </w:t>
      </w:r>
      <w:r w:rsidR="00A04F70" w:rsidRPr="00A04F70">
        <w:rPr>
          <w:rFonts w:cs="Times New Roman"/>
          <w:sz w:val="28"/>
          <w:szCs w:val="28"/>
        </w:rPr>
        <w:t>Технологические и конструктивные решения</w:t>
      </w:r>
    </w:p>
    <w:p w14:paraId="601ADD34" w14:textId="77777777" w:rsidR="00A04F70" w:rsidRPr="00A04F70" w:rsidRDefault="00A04F70" w:rsidP="00A04F70">
      <w:pPr>
        <w:keepNext/>
        <w:ind w:right="-1131"/>
        <w:jc w:val="center"/>
        <w:rPr>
          <w:rFonts w:cs="Times New Roman"/>
          <w:sz w:val="28"/>
          <w:szCs w:val="28"/>
        </w:rPr>
      </w:pPr>
      <w:r w:rsidRPr="00A04F70">
        <w:rPr>
          <w:rFonts w:cs="Times New Roman"/>
          <w:sz w:val="28"/>
          <w:szCs w:val="28"/>
        </w:rPr>
        <w:t>линейного объекта. Искусственные сооружения</w:t>
      </w:r>
    </w:p>
    <w:p w14:paraId="01A501F7" w14:textId="307693E8" w:rsidR="00A04F70" w:rsidRPr="00A04F70" w:rsidRDefault="00A04F70" w:rsidP="00A04F70">
      <w:pPr>
        <w:keepNext/>
        <w:ind w:right="-1131"/>
        <w:jc w:val="center"/>
        <w:rPr>
          <w:rFonts w:cs="Times New Roman"/>
          <w:sz w:val="28"/>
          <w:szCs w:val="28"/>
        </w:rPr>
      </w:pPr>
      <w:r w:rsidRPr="00A04F70">
        <w:rPr>
          <w:rFonts w:cs="Times New Roman"/>
          <w:sz w:val="28"/>
          <w:szCs w:val="28"/>
        </w:rPr>
        <w:t>Часть 2. Искусственные сооружения.</w:t>
      </w:r>
      <w:r w:rsidR="00F73C84">
        <w:rPr>
          <w:rFonts w:cs="Times New Roman"/>
          <w:sz w:val="28"/>
          <w:szCs w:val="28"/>
        </w:rPr>
        <w:t>»</w:t>
      </w:r>
      <w:r w:rsidRPr="00A04F7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</w:p>
    <w:p w14:paraId="51D038B8" w14:textId="77777777" w:rsidR="00593A66" w:rsidRPr="0074501B" w:rsidRDefault="00593A66">
      <w:pPr>
        <w:shd w:val="clear" w:color="auto" w:fill="FFFFFF"/>
        <w:ind w:hanging="11"/>
        <w:jc w:val="center"/>
        <w:rPr>
          <w:rFonts w:cs="Times New Roman"/>
          <w:b/>
          <w:sz w:val="28"/>
          <w:szCs w:val="28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402"/>
        <w:gridCol w:w="6946"/>
      </w:tblGrid>
      <w:tr w:rsidR="00593A66" w:rsidRPr="0074501B" w14:paraId="770AF7BE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CC5BB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A7D70" w14:textId="06F00E8C" w:rsidR="00593A66" w:rsidRPr="0074501B" w:rsidRDefault="00A04F70" w:rsidP="00B72F80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A04F70">
              <w:rPr>
                <w:rFonts w:cs="Times New Roman"/>
                <w:sz w:val="24"/>
                <w:szCs w:val="24"/>
              </w:rPr>
              <w:t>Расходы на мероприятия по повышению уровня обустройства автомобильных дорог федерального значения. Строительство защитного дорожного сооружения на участке км 87+150 автомобильной дороги А-164 «Транскам» Карджин– Алагир – Нижний Зарамаг – граница с Республикой Южная Осетия, Республика Северная Осетия - Алания»</w:t>
            </w:r>
          </w:p>
        </w:tc>
      </w:tr>
      <w:tr w:rsidR="00593A66" w:rsidRPr="0074501B" w14:paraId="37FDF786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F2DDB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74501B">
              <w:rPr>
                <w:rFonts w:cs="Times New Roman"/>
                <w:b/>
                <w:sz w:val="24"/>
                <w:szCs w:val="24"/>
              </w:rPr>
              <w:t>Стадия проекта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11E2" w14:textId="77777777" w:rsidR="00593A66" w:rsidRPr="0074501B" w:rsidRDefault="002B48CE" w:rsidP="00130737">
            <w:pPr>
              <w:widowControl w:val="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74501B">
              <w:rPr>
                <w:rFonts w:cs="Times New Roman"/>
                <w:b/>
                <w:color w:val="000000"/>
                <w:sz w:val="24"/>
                <w:szCs w:val="24"/>
              </w:rPr>
              <w:t>«П»</w:t>
            </w:r>
          </w:p>
        </w:tc>
      </w:tr>
      <w:tr w:rsidR="00593A66" w:rsidRPr="0074501B" w14:paraId="67D6187B" w14:textId="77777777" w:rsidTr="00130737">
        <w:trPr>
          <w:trHeight w:val="16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DA33A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Предмет заявки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D772A" w14:textId="5B6B94F3" w:rsidR="00F73C84" w:rsidRPr="00F73C84" w:rsidRDefault="00F73C84" w:rsidP="00F73C84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F73C84">
              <w:rPr>
                <w:rFonts w:cs="Times New Roman"/>
                <w:sz w:val="24"/>
                <w:szCs w:val="24"/>
              </w:rPr>
              <w:t>Разработ</w:t>
            </w:r>
            <w:r>
              <w:rPr>
                <w:rFonts w:cs="Times New Roman"/>
                <w:sz w:val="24"/>
                <w:szCs w:val="24"/>
              </w:rPr>
              <w:t>ать</w:t>
            </w:r>
            <w:r w:rsidRPr="00F73C84">
              <w:rPr>
                <w:rFonts w:cs="Times New Roman"/>
                <w:sz w:val="24"/>
                <w:szCs w:val="24"/>
              </w:rPr>
              <w:t xml:space="preserve"> Раздел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73C84">
              <w:rPr>
                <w:rFonts w:cs="Times New Roman"/>
                <w:sz w:val="24"/>
                <w:szCs w:val="24"/>
              </w:rPr>
              <w:t>3. Технологические и конструктивные решения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73C84">
              <w:rPr>
                <w:rFonts w:cs="Times New Roman"/>
                <w:sz w:val="24"/>
                <w:szCs w:val="24"/>
              </w:rPr>
              <w:t>линейного объекта. Искусственные сооружения</w:t>
            </w:r>
          </w:p>
          <w:p w14:paraId="3D8919B7" w14:textId="65F0A25D" w:rsidR="00F73C84" w:rsidRDefault="00F73C84" w:rsidP="00F73C84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F73C84">
              <w:rPr>
                <w:rFonts w:cs="Times New Roman"/>
                <w:sz w:val="24"/>
                <w:szCs w:val="24"/>
              </w:rPr>
              <w:t>Часть 2. Искусственные сооружения</w:t>
            </w:r>
            <w:r>
              <w:rPr>
                <w:rFonts w:cs="Times New Roman"/>
                <w:sz w:val="24"/>
                <w:szCs w:val="24"/>
              </w:rPr>
              <w:t>. Расчет конструкций галереи.</w:t>
            </w:r>
          </w:p>
          <w:p w14:paraId="173BAFDB" w14:textId="1FE2093D" w:rsidR="00593A66" w:rsidRPr="0074501B" w:rsidRDefault="00F73C84" w:rsidP="00F73C84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F73C84">
              <w:rPr>
                <w:rFonts w:cs="Times New Roman"/>
                <w:sz w:val="24"/>
                <w:szCs w:val="24"/>
              </w:rPr>
              <w:t xml:space="preserve"> </w:t>
            </w:r>
            <w:r w:rsidR="00DD0041">
              <w:rPr>
                <w:rFonts w:cs="Times New Roman"/>
                <w:sz w:val="24"/>
                <w:szCs w:val="24"/>
              </w:rPr>
              <w:t>Выполнить сравнительные варианты расчета несущей способности галереи.</w:t>
            </w:r>
          </w:p>
        </w:tc>
      </w:tr>
      <w:tr w:rsidR="00593A66" w:rsidRPr="0074501B" w14:paraId="6F579CFD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6222B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Перечень необходимых работ по данной заявке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9782" w14:textId="2D42C7C4" w:rsidR="00DD0041" w:rsidRDefault="00DD0041" w:rsidP="00DD0041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Выполнить:</w:t>
            </w:r>
          </w:p>
          <w:p w14:paraId="6F463217" w14:textId="1E5EC56B" w:rsidR="00DD0041" w:rsidRPr="00DD0041" w:rsidRDefault="00DD0041" w:rsidP="00DD0041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DD0041">
              <w:rPr>
                <w:rFonts w:cs="Times New Roman"/>
                <w:sz w:val="24"/>
                <w:szCs w:val="24"/>
              </w:rPr>
              <w:t>- сравнительны</w:t>
            </w:r>
            <w:r>
              <w:rPr>
                <w:rFonts w:cs="Times New Roman"/>
                <w:sz w:val="24"/>
                <w:szCs w:val="24"/>
              </w:rPr>
              <w:t>е варианты</w:t>
            </w:r>
            <w:r w:rsidRPr="00DD0041">
              <w:rPr>
                <w:rFonts w:cs="Times New Roman"/>
                <w:sz w:val="24"/>
                <w:szCs w:val="24"/>
              </w:rPr>
              <w:t xml:space="preserve"> расчета конструкции галереи с учетом возможности устройства замкнутой обделки, исключения или минимизации бокового давления от насыпного грунта со стороны скального массива для обеспечения несущей способности конструкций, в том числе при сейсмических воздействиях; </w:t>
            </w:r>
          </w:p>
          <w:p w14:paraId="72FC80AF" w14:textId="6EFBBA3F" w:rsidR="00DD0041" w:rsidRPr="00DD0041" w:rsidRDefault="00DD0041" w:rsidP="00DD0041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DD0041">
              <w:rPr>
                <w:rFonts w:cs="Times New Roman"/>
                <w:sz w:val="24"/>
                <w:szCs w:val="24"/>
              </w:rPr>
              <w:t>- расчет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DD0041">
              <w:rPr>
                <w:rFonts w:cs="Times New Roman"/>
                <w:sz w:val="24"/>
                <w:szCs w:val="24"/>
              </w:rPr>
              <w:t>, обосновывающи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DD0041">
              <w:rPr>
                <w:rFonts w:cs="Times New Roman"/>
                <w:sz w:val="24"/>
                <w:szCs w:val="24"/>
              </w:rPr>
              <w:t xml:space="preserve"> принятые конструктивные решения с учетом сведений моделирования грунтового основания, жесткости элементов, нагрузок, параметров динамических </w:t>
            </w:r>
            <w:proofErr w:type="spellStart"/>
            <w:r w:rsidRPr="00DD0041">
              <w:rPr>
                <w:rFonts w:cs="Times New Roman"/>
                <w:sz w:val="24"/>
                <w:szCs w:val="24"/>
              </w:rPr>
              <w:t>загружений</w:t>
            </w:r>
            <w:proofErr w:type="spellEnd"/>
            <w:r w:rsidRPr="00DD0041">
              <w:rPr>
                <w:rFonts w:cs="Times New Roman"/>
                <w:sz w:val="24"/>
                <w:szCs w:val="24"/>
              </w:rPr>
              <w:t xml:space="preserve"> (сейсмических).</w:t>
            </w:r>
          </w:p>
          <w:p w14:paraId="1E098C49" w14:textId="5BE19BCE" w:rsidR="00593A66" w:rsidRPr="00DD0041" w:rsidRDefault="00DD0041" w:rsidP="00DD0041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DD0041">
              <w:rPr>
                <w:rFonts w:cs="Times New Roman"/>
                <w:sz w:val="24"/>
                <w:szCs w:val="24"/>
              </w:rPr>
              <w:t>- предоставить выводы по сравнению фактического давления на грунт с расчетным сопротивлением, сравнение осадок фундаментов с допустимыми, выводы по армированию.</w:t>
            </w:r>
          </w:p>
        </w:tc>
      </w:tr>
      <w:tr w:rsidR="00593A66" w:rsidRPr="0074501B" w14:paraId="4E6F11EC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E9943" w14:textId="77777777" w:rsidR="00593A66" w:rsidRPr="0074501B" w:rsidRDefault="002B48CE" w:rsidP="00130737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 xml:space="preserve">Наименование экспертизы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08B6" w14:textId="77777777" w:rsidR="00A04F70" w:rsidRPr="00A04F70" w:rsidRDefault="00A04F70" w:rsidP="00A04F70">
            <w:pPr>
              <w:widowControl w:val="0"/>
              <w:jc w:val="both"/>
              <w:rPr>
                <w:rFonts w:cs="Times New Roman"/>
              </w:rPr>
            </w:pPr>
          </w:p>
          <w:p w14:paraId="67212ADF" w14:textId="77777777" w:rsidR="00A04F70" w:rsidRPr="00A04F70" w:rsidRDefault="00A04F70" w:rsidP="00A04F70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A04F70">
              <w:rPr>
                <w:rFonts w:cs="Times New Roman"/>
                <w:sz w:val="24"/>
                <w:szCs w:val="24"/>
              </w:rPr>
              <w:t>ФАУ «Главгосэкспертиза России»</w:t>
            </w:r>
          </w:p>
          <w:p w14:paraId="09BA62DB" w14:textId="0D16A4CD" w:rsidR="00593A66" w:rsidRPr="00B621CF" w:rsidRDefault="00593A66" w:rsidP="004C68ED">
            <w:pPr>
              <w:widowControl w:val="0"/>
              <w:jc w:val="both"/>
              <w:rPr>
                <w:rFonts w:cs="Times New Roman"/>
              </w:rPr>
            </w:pPr>
          </w:p>
        </w:tc>
      </w:tr>
      <w:tr w:rsidR="00593A66" w:rsidRPr="0074501B" w14:paraId="6DD80B4A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F6494" w14:textId="77777777" w:rsidR="00593A66" w:rsidRPr="0074501B" w:rsidRDefault="002B48CE" w:rsidP="00130737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 xml:space="preserve">Вид экспертизы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2D12" w14:textId="5CB8ACA0" w:rsidR="00593A66" w:rsidRPr="0074501B" w:rsidRDefault="00A55BCA" w:rsidP="006A71E8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414982">
              <w:rPr>
                <w:sz w:val="24"/>
                <w:szCs w:val="24"/>
              </w:rPr>
              <w:t xml:space="preserve">Государственная экспертиза </w:t>
            </w:r>
            <w:r w:rsidR="00373BDE" w:rsidRPr="00373BDE">
              <w:rPr>
                <w:sz w:val="24"/>
                <w:szCs w:val="24"/>
              </w:rPr>
              <w:t>проект</w:t>
            </w:r>
            <w:r w:rsidR="006A71E8">
              <w:rPr>
                <w:sz w:val="24"/>
                <w:szCs w:val="24"/>
              </w:rPr>
              <w:t>ной документации</w:t>
            </w:r>
            <w:r w:rsidR="00373BDE" w:rsidRPr="00373BDE">
              <w:rPr>
                <w:sz w:val="24"/>
                <w:szCs w:val="24"/>
              </w:rPr>
              <w:t>, результатов инженерных изысканий и достоверност</w:t>
            </w:r>
            <w:r w:rsidR="006A71E8">
              <w:rPr>
                <w:sz w:val="24"/>
                <w:szCs w:val="24"/>
              </w:rPr>
              <w:t>и определения сметной стоимости.</w:t>
            </w:r>
            <w:r w:rsidR="00373BDE" w:rsidRPr="00373BDE">
              <w:rPr>
                <w:sz w:val="24"/>
                <w:szCs w:val="24"/>
              </w:rPr>
              <w:t xml:space="preserve"> </w:t>
            </w:r>
          </w:p>
        </w:tc>
      </w:tr>
      <w:tr w:rsidR="00593A66" w:rsidRPr="0074501B" w14:paraId="46620518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60A79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 xml:space="preserve">Исходные данные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8FB5" w14:textId="5F6CE79E" w:rsidR="00593A66" w:rsidRPr="00440800" w:rsidRDefault="00B11FAE" w:rsidP="00B11FAE">
            <w:pPr>
              <w:widowControl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Технические отчеты по инженерным изысканиям</w:t>
            </w:r>
            <w:r w:rsidR="00117164" w:rsidRPr="00440800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Раздел ПД №3 часть 1, Раздел ПД №3 часть 2 книга 1, Раздел ПД №3 часть 2 книга 2, </w:t>
            </w:r>
            <w:r w:rsidR="00117164" w:rsidRPr="00440800">
              <w:rPr>
                <w:rFonts w:cs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593A66" w:rsidRPr="0074501B" w14:paraId="6B3CE0A7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A4AC0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Ссылки на исходные данные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8A35" w14:textId="0994DF3C" w:rsidR="00344079" w:rsidRPr="004040A4" w:rsidRDefault="00DD0041" w:rsidP="00095B26">
            <w:pPr>
              <w:pStyle w:val="af4"/>
              <w:ind w:firstLine="567"/>
              <w:jc w:val="both"/>
              <w:rPr>
                <w:sz w:val="24"/>
                <w:szCs w:val="24"/>
              </w:rPr>
            </w:pPr>
            <w:hyperlink r:id="rId6" w:history="1">
              <w:r w:rsidRPr="004040A4">
                <w:rPr>
                  <w:rStyle w:val="ab"/>
                  <w:sz w:val="24"/>
                  <w:szCs w:val="24"/>
                </w:rPr>
                <w:t>https://disk.yandex.ru/d/CrZKkkkeVz6beQ</w:t>
              </w:r>
            </w:hyperlink>
            <w:r w:rsidRPr="004040A4">
              <w:rPr>
                <w:sz w:val="24"/>
                <w:szCs w:val="24"/>
              </w:rPr>
              <w:t xml:space="preserve"> </w:t>
            </w:r>
          </w:p>
        </w:tc>
      </w:tr>
      <w:tr w:rsidR="00593A66" w:rsidRPr="0074501B" w14:paraId="6EE49B68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358DD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 xml:space="preserve">Работы, выполняемые </w:t>
            </w:r>
            <w:proofErr w:type="spellStart"/>
            <w:r w:rsidRPr="0074501B">
              <w:rPr>
                <w:rFonts w:cs="Times New Roman"/>
                <w:sz w:val="24"/>
                <w:szCs w:val="24"/>
              </w:rPr>
              <w:t>ГИПом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C2DE" w14:textId="77777777" w:rsidR="00593A66" w:rsidRPr="00440800" w:rsidRDefault="002B48CE" w:rsidP="00130737">
            <w:pPr>
              <w:widowControl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440800">
              <w:rPr>
                <w:rFonts w:cs="Times New Roman"/>
                <w:color w:val="000000"/>
                <w:sz w:val="24"/>
                <w:szCs w:val="24"/>
              </w:rPr>
              <w:t>Запрос необходимых исходных данных, направление документации на согласование</w:t>
            </w:r>
          </w:p>
        </w:tc>
      </w:tr>
      <w:tr w:rsidR="00593A66" w:rsidRPr="0074501B" w14:paraId="57C699D8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65108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Результат работы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61B4" w14:textId="6B19999F" w:rsidR="00C12711" w:rsidRPr="00C12711" w:rsidRDefault="00440800" w:rsidP="00C12711">
            <w:pPr>
              <w:widowControl w:val="0"/>
              <w:tabs>
                <w:tab w:val="left" w:pos="9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40800">
              <w:rPr>
                <w:color w:val="000000"/>
                <w:sz w:val="24"/>
                <w:szCs w:val="24"/>
                <w:shd w:val="clear" w:color="auto" w:fill="FFFFFF"/>
              </w:rPr>
              <w:t xml:space="preserve">Результатом работ является согласованный и принятый Заказчиком </w:t>
            </w:r>
            <w:r w:rsidR="00C12711" w:rsidRPr="00C12711">
              <w:rPr>
                <w:rFonts w:cs="Times New Roman"/>
                <w:sz w:val="24"/>
                <w:szCs w:val="24"/>
              </w:rPr>
              <w:t>Раздел 3. Технологические и конструктивные решения</w:t>
            </w:r>
            <w:r w:rsidR="00C12711">
              <w:rPr>
                <w:rFonts w:cs="Times New Roman"/>
                <w:sz w:val="24"/>
                <w:szCs w:val="24"/>
              </w:rPr>
              <w:t xml:space="preserve"> </w:t>
            </w:r>
            <w:r w:rsidR="00C12711" w:rsidRPr="00C12711">
              <w:rPr>
                <w:rFonts w:cs="Times New Roman"/>
                <w:sz w:val="24"/>
                <w:szCs w:val="24"/>
              </w:rPr>
              <w:t>линейного объекта. Искусственные сооружения</w:t>
            </w:r>
          </w:p>
          <w:p w14:paraId="53CF6E48" w14:textId="4E583EE8" w:rsidR="00593A66" w:rsidRPr="0076584D" w:rsidRDefault="00C12711" w:rsidP="0076584D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C12711">
              <w:rPr>
                <w:rFonts w:cs="Times New Roman"/>
                <w:sz w:val="24"/>
                <w:szCs w:val="24"/>
              </w:rPr>
              <w:t>Ча</w:t>
            </w:r>
            <w:r>
              <w:rPr>
                <w:rFonts w:cs="Times New Roman"/>
                <w:sz w:val="24"/>
                <w:szCs w:val="24"/>
              </w:rPr>
              <w:t>сть 2. Искусственные сооружения</w:t>
            </w:r>
            <w:r w:rsidR="0076584D">
              <w:rPr>
                <w:rFonts w:cs="Times New Roman"/>
                <w:sz w:val="24"/>
                <w:szCs w:val="24"/>
              </w:rPr>
              <w:t>. Расчет конструкций галереи</w:t>
            </w:r>
            <w:r w:rsidR="00440800" w:rsidRPr="00440800">
              <w:rPr>
                <w:rFonts w:cs="Times New Roman"/>
                <w:sz w:val="24"/>
                <w:szCs w:val="24"/>
              </w:rPr>
              <w:t xml:space="preserve">, </w:t>
            </w:r>
            <w:r w:rsidR="00440800" w:rsidRPr="00440800">
              <w:rPr>
                <w:color w:val="000000"/>
                <w:sz w:val="24"/>
                <w:szCs w:val="24"/>
              </w:rPr>
              <w:t xml:space="preserve">получивший положительное заключение </w:t>
            </w:r>
            <w:r w:rsidR="00440800" w:rsidRPr="00440800">
              <w:rPr>
                <w:color w:val="000000"/>
                <w:sz w:val="24"/>
                <w:szCs w:val="24"/>
                <w:shd w:val="clear" w:color="auto" w:fill="FFFFFF"/>
              </w:rPr>
              <w:t>государственной экспертизы</w:t>
            </w:r>
          </w:p>
        </w:tc>
      </w:tr>
      <w:tr w:rsidR="00593A66" w:rsidRPr="0074501B" w14:paraId="411BAE28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8DD90" w14:textId="77777777" w:rsidR="00593A66" w:rsidRPr="0074501B" w:rsidRDefault="002B48CE" w:rsidP="00130737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 xml:space="preserve">Требования к передаче готовых материалов </w:t>
            </w:r>
            <w:proofErr w:type="spellStart"/>
            <w:r w:rsidRPr="0074501B">
              <w:rPr>
                <w:rFonts w:cs="Times New Roman"/>
                <w:sz w:val="24"/>
                <w:szCs w:val="24"/>
              </w:rPr>
              <w:t>ГИПу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8E54E" w14:textId="26CEFEBA" w:rsidR="00593A66" w:rsidRPr="00440800" w:rsidRDefault="00E85747" w:rsidP="00130737">
            <w:pPr>
              <w:widowControl w:val="0"/>
              <w:tabs>
                <w:tab w:val="left" w:pos="92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Документация по расчетам</w:t>
            </w:r>
            <w:r w:rsidR="00C12711">
              <w:rPr>
                <w:rFonts w:cs="Times New Roman"/>
                <w:sz w:val="24"/>
                <w:szCs w:val="24"/>
              </w:rPr>
              <w:t xml:space="preserve"> н</w:t>
            </w:r>
            <w:r w:rsidR="002B48CE" w:rsidRPr="00440800">
              <w:rPr>
                <w:rFonts w:cs="Times New Roman"/>
                <w:sz w:val="24"/>
                <w:szCs w:val="24"/>
              </w:rPr>
              <w:t>аправляется на электронную почту, в следующем виде:</w:t>
            </w:r>
          </w:p>
          <w:p w14:paraId="0FF1D541" w14:textId="77777777" w:rsidR="00593A66" w:rsidRPr="00440800" w:rsidRDefault="002B48CE" w:rsidP="00130737">
            <w:pPr>
              <w:widowControl w:val="0"/>
              <w:tabs>
                <w:tab w:val="left" w:pos="0"/>
                <w:tab w:val="left" w:pos="92"/>
              </w:tabs>
              <w:jc w:val="both"/>
              <w:rPr>
                <w:rFonts w:cs="Times New Roman"/>
              </w:rPr>
            </w:pPr>
            <w:r w:rsidRPr="00440800">
              <w:rPr>
                <w:rFonts w:cs="Times New Roman"/>
                <w:color w:val="000000"/>
                <w:sz w:val="24"/>
                <w:szCs w:val="24"/>
              </w:rPr>
              <w:t xml:space="preserve">- электронная версия проектной документации в не </w:t>
            </w:r>
            <w:r w:rsidRPr="00440800">
              <w:rPr>
                <w:rFonts w:cs="Times New Roman"/>
                <w:color w:val="000000"/>
                <w:sz w:val="24"/>
                <w:szCs w:val="24"/>
              </w:rPr>
              <w:lastRenderedPageBreak/>
              <w:t>редактируемом формате (</w:t>
            </w:r>
            <w:proofErr w:type="spellStart"/>
            <w:r w:rsidRPr="00440800">
              <w:rPr>
                <w:rFonts w:cs="Times New Roman"/>
                <w:color w:val="000000"/>
                <w:sz w:val="24"/>
                <w:szCs w:val="24"/>
              </w:rPr>
              <w:t>pdf</w:t>
            </w:r>
            <w:proofErr w:type="spellEnd"/>
            <w:r w:rsidRPr="00440800">
              <w:rPr>
                <w:rFonts w:cs="Times New Roman"/>
                <w:color w:val="000000"/>
                <w:sz w:val="24"/>
                <w:szCs w:val="24"/>
              </w:rPr>
              <w:t>);</w:t>
            </w:r>
          </w:p>
          <w:p w14:paraId="4B8ED204" w14:textId="77777777" w:rsidR="00593A66" w:rsidRPr="00440800" w:rsidRDefault="002B48CE" w:rsidP="00130737">
            <w:pPr>
              <w:widowControl w:val="0"/>
              <w:tabs>
                <w:tab w:val="left" w:pos="0"/>
                <w:tab w:val="left" w:pos="92"/>
              </w:tabs>
              <w:jc w:val="both"/>
              <w:rPr>
                <w:rFonts w:cs="Times New Roman"/>
              </w:rPr>
            </w:pPr>
            <w:r w:rsidRPr="00440800">
              <w:rPr>
                <w:rFonts w:cs="Times New Roman"/>
                <w:color w:val="000000"/>
                <w:sz w:val="24"/>
                <w:szCs w:val="24"/>
              </w:rPr>
              <w:t>- электронная версия проектной документации в редактируемом формате (</w:t>
            </w:r>
            <w:proofErr w:type="spellStart"/>
            <w:r w:rsidRPr="00440800">
              <w:rPr>
                <w:rFonts w:cs="Times New Roman"/>
                <w:color w:val="000000"/>
                <w:sz w:val="24"/>
                <w:szCs w:val="24"/>
              </w:rPr>
              <w:t>doc</w:t>
            </w:r>
            <w:proofErr w:type="spellEnd"/>
            <w:r w:rsidRPr="00440800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0800">
              <w:rPr>
                <w:rFonts w:cs="Times New Roman"/>
                <w:color w:val="000000"/>
                <w:sz w:val="24"/>
                <w:szCs w:val="24"/>
              </w:rPr>
              <w:t>xls</w:t>
            </w:r>
            <w:proofErr w:type="spellEnd"/>
            <w:r w:rsidRPr="00440800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0800">
              <w:rPr>
                <w:rFonts w:cs="Times New Roman"/>
                <w:color w:val="000000"/>
                <w:sz w:val="24"/>
                <w:szCs w:val="24"/>
              </w:rPr>
              <w:t>dwg</w:t>
            </w:r>
            <w:proofErr w:type="spellEnd"/>
            <w:r w:rsidRPr="00440800">
              <w:rPr>
                <w:rFonts w:cs="Times New Roman"/>
                <w:color w:val="000000"/>
                <w:sz w:val="24"/>
                <w:szCs w:val="24"/>
              </w:rPr>
              <w:t>).</w:t>
            </w:r>
            <w:r w:rsidRPr="0044080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593A66" w:rsidRPr="0074501B" w14:paraId="36343D1B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5120A" w14:textId="77777777" w:rsidR="00593A66" w:rsidRPr="0074501B" w:rsidRDefault="002B48CE" w:rsidP="00130737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lastRenderedPageBreak/>
              <w:t xml:space="preserve">Особые условия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1FDD9" w14:textId="64234BED" w:rsidR="00593A66" w:rsidRPr="00440800" w:rsidRDefault="00D8458D" w:rsidP="00130737">
            <w:pPr>
              <w:widowControl w:val="0"/>
              <w:tabs>
                <w:tab w:val="left" w:pos="9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40800">
              <w:rPr>
                <w:rFonts w:cs="Times New Roman"/>
                <w:sz w:val="24"/>
                <w:szCs w:val="24"/>
              </w:rPr>
              <w:t>Отсутствуют</w:t>
            </w:r>
          </w:p>
        </w:tc>
      </w:tr>
      <w:tr w:rsidR="00B72F80" w:rsidRPr="0074501B" w14:paraId="2EC26718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91565" w14:textId="77777777" w:rsidR="00B72F80" w:rsidRPr="0074501B" w:rsidRDefault="00B72F80" w:rsidP="00B72F80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Сроки выполнения данной заявки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67C57" w14:textId="0F24F47E" w:rsidR="00B72F80" w:rsidRPr="00440800" w:rsidRDefault="00B72F80" w:rsidP="00B72F80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440800">
              <w:rPr>
                <w:rFonts w:cs="Times New Roman"/>
                <w:sz w:val="24"/>
                <w:szCs w:val="24"/>
              </w:rPr>
              <w:t xml:space="preserve">Начало Работ –  </w:t>
            </w:r>
            <w:r w:rsidR="0074501B" w:rsidRPr="00440800">
              <w:rPr>
                <w:rFonts w:cs="Times New Roman"/>
                <w:sz w:val="24"/>
                <w:szCs w:val="24"/>
              </w:rPr>
              <w:t>2</w:t>
            </w:r>
            <w:r w:rsidR="00F73C84">
              <w:rPr>
                <w:rFonts w:cs="Times New Roman"/>
                <w:sz w:val="24"/>
                <w:szCs w:val="24"/>
              </w:rPr>
              <w:t>7</w:t>
            </w:r>
            <w:r w:rsidRPr="00440800">
              <w:rPr>
                <w:rFonts w:cs="Times New Roman"/>
                <w:sz w:val="24"/>
                <w:szCs w:val="24"/>
              </w:rPr>
              <w:t>.0</w:t>
            </w:r>
            <w:r w:rsidR="00B11FAE">
              <w:rPr>
                <w:rFonts w:cs="Times New Roman"/>
                <w:sz w:val="24"/>
                <w:szCs w:val="24"/>
              </w:rPr>
              <w:t>4</w:t>
            </w:r>
            <w:r w:rsidRPr="00440800">
              <w:rPr>
                <w:rFonts w:cs="Times New Roman"/>
                <w:sz w:val="24"/>
                <w:szCs w:val="24"/>
              </w:rPr>
              <w:t>.2026</w:t>
            </w:r>
          </w:p>
          <w:p w14:paraId="0EECD55F" w14:textId="33A328DB" w:rsidR="00B72F80" w:rsidRPr="00440800" w:rsidRDefault="00D8458D" w:rsidP="00B11FAE">
            <w:pPr>
              <w:shd w:val="clear" w:color="auto" w:fill="FFFFFF"/>
              <w:suppressAutoHyphens w:val="0"/>
              <w:spacing w:before="40" w:after="40"/>
              <w:ind w:left="11" w:right="11"/>
              <w:jc w:val="both"/>
              <w:rPr>
                <w:rFonts w:cs="Times New Roman"/>
                <w:sz w:val="28"/>
                <w:lang w:eastAsia="ru-RU" w:bidi="ar-SA"/>
              </w:rPr>
            </w:pPr>
            <w:r w:rsidRPr="00440800">
              <w:rPr>
                <w:rFonts w:cs="Times New Roman"/>
                <w:sz w:val="24"/>
                <w:szCs w:val="24"/>
              </w:rPr>
              <w:t xml:space="preserve">Окончание Работ  –  </w:t>
            </w:r>
            <w:r w:rsidR="00B11FAE">
              <w:rPr>
                <w:rFonts w:cs="Times New Roman"/>
                <w:sz w:val="24"/>
                <w:szCs w:val="24"/>
              </w:rPr>
              <w:t>25</w:t>
            </w:r>
            <w:r w:rsidR="00B72F80" w:rsidRPr="00440800">
              <w:rPr>
                <w:rFonts w:cs="Times New Roman"/>
                <w:sz w:val="24"/>
                <w:szCs w:val="24"/>
              </w:rPr>
              <w:t>.0</w:t>
            </w:r>
            <w:r w:rsidR="00B11FAE">
              <w:rPr>
                <w:rFonts w:cs="Times New Roman"/>
                <w:sz w:val="24"/>
                <w:szCs w:val="24"/>
              </w:rPr>
              <w:t>6</w:t>
            </w:r>
            <w:r w:rsidR="00B72F80" w:rsidRPr="00440800">
              <w:rPr>
                <w:rFonts w:cs="Times New Roman"/>
                <w:sz w:val="24"/>
                <w:szCs w:val="24"/>
              </w:rPr>
              <w:t>.2026</w:t>
            </w:r>
          </w:p>
        </w:tc>
      </w:tr>
      <w:tr w:rsidR="00593A66" w:rsidRPr="0074501B" w14:paraId="118AB493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9C56E" w14:textId="77777777" w:rsidR="00593A66" w:rsidRPr="0074501B" w:rsidRDefault="002B48CE" w:rsidP="00130737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Условия оплаты выполнения данной заявки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F243" w14:textId="77777777" w:rsidR="00593A66" w:rsidRPr="0074501B" w:rsidRDefault="002B48CE" w:rsidP="00130737">
            <w:pPr>
              <w:widowControl w:val="0"/>
              <w:numPr>
                <w:ilvl w:val="0"/>
                <w:numId w:val="2"/>
              </w:numPr>
              <w:ind w:left="425" w:hanging="283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74501B">
              <w:rPr>
                <w:rFonts w:cs="Times New Roman"/>
                <w:b/>
                <w:color w:val="000000"/>
                <w:sz w:val="24"/>
                <w:szCs w:val="24"/>
              </w:rPr>
              <w:t xml:space="preserve">30% - аванс </w:t>
            </w:r>
          </w:p>
          <w:p w14:paraId="78B5E45B" w14:textId="77777777" w:rsidR="00593A66" w:rsidRPr="0074501B" w:rsidRDefault="002B48CE" w:rsidP="00130737">
            <w:pPr>
              <w:widowControl w:val="0"/>
              <w:numPr>
                <w:ilvl w:val="0"/>
                <w:numId w:val="2"/>
              </w:numPr>
              <w:ind w:left="425" w:hanging="283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74501B">
              <w:rPr>
                <w:rFonts w:cs="Times New Roman"/>
                <w:b/>
                <w:color w:val="000000"/>
                <w:sz w:val="24"/>
                <w:szCs w:val="24"/>
              </w:rPr>
              <w:t xml:space="preserve">30% - после согласования Заказчиком ПД </w:t>
            </w:r>
          </w:p>
          <w:p w14:paraId="7506662D" w14:textId="77777777" w:rsidR="00593A66" w:rsidRPr="0074501B" w:rsidRDefault="002B48CE" w:rsidP="00130737">
            <w:pPr>
              <w:widowControl w:val="0"/>
              <w:numPr>
                <w:ilvl w:val="0"/>
                <w:numId w:val="2"/>
              </w:numPr>
              <w:ind w:left="425" w:hanging="283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74501B">
              <w:rPr>
                <w:rFonts w:cs="Times New Roman"/>
                <w:b/>
                <w:color w:val="000000"/>
                <w:sz w:val="24"/>
                <w:szCs w:val="24"/>
              </w:rPr>
              <w:t>40% - после получения положительного заключения экспертизы</w:t>
            </w:r>
          </w:p>
        </w:tc>
      </w:tr>
      <w:tr w:rsidR="00593A66" w:rsidRPr="0074501B" w14:paraId="20CA8B5D" w14:textId="77777777" w:rsidTr="001307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E385B" w14:textId="77777777" w:rsidR="00593A66" w:rsidRPr="0074501B" w:rsidRDefault="002B48CE" w:rsidP="00130737">
            <w:pPr>
              <w:widowControl w:val="0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Примечание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4C371" w14:textId="77777777" w:rsidR="00593A66" w:rsidRPr="0074501B" w:rsidRDefault="002B48CE" w:rsidP="00130737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74501B">
              <w:rPr>
                <w:rFonts w:cs="Times New Roman"/>
                <w:sz w:val="24"/>
                <w:szCs w:val="24"/>
              </w:rPr>
              <w:t>Для своевременной оплаты результатов выполненных работ исполнитель подает заявку на оплату ответственному лицу/</w:t>
            </w:r>
            <w:proofErr w:type="spellStart"/>
            <w:r w:rsidRPr="0074501B">
              <w:rPr>
                <w:rFonts w:cs="Times New Roman"/>
                <w:sz w:val="24"/>
                <w:szCs w:val="24"/>
              </w:rPr>
              <w:t>ГИПу</w:t>
            </w:r>
            <w:proofErr w:type="spellEnd"/>
            <w:r w:rsidRPr="0074501B">
              <w:rPr>
                <w:rFonts w:cs="Times New Roman"/>
                <w:sz w:val="24"/>
                <w:szCs w:val="24"/>
              </w:rPr>
              <w:t xml:space="preserve"> организации после исполнения обязательств по 2 и 3 этапам оплаты</w:t>
            </w:r>
          </w:p>
        </w:tc>
      </w:tr>
    </w:tbl>
    <w:p w14:paraId="155122F0" w14:textId="77777777" w:rsidR="00593A66" w:rsidRPr="0074501B" w:rsidRDefault="00593A66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64B614D9" w14:textId="77777777" w:rsidR="00593A66" w:rsidRPr="0074501B" w:rsidRDefault="002B48CE">
      <w:pPr>
        <w:ind w:left="-425" w:right="-989" w:hanging="141"/>
        <w:jc w:val="center"/>
        <w:rPr>
          <w:rFonts w:cs="Times New Roman"/>
          <w:sz w:val="24"/>
          <w:szCs w:val="24"/>
        </w:rPr>
      </w:pPr>
      <w:r w:rsidRPr="0074501B">
        <w:rPr>
          <w:rFonts w:cs="Times New Roman"/>
          <w:b/>
          <w:sz w:val="28"/>
          <w:szCs w:val="28"/>
        </w:rPr>
        <w:t>Готовы ли взяться за работу в эти сроки и какова стоимость?</w:t>
      </w:r>
    </w:p>
    <w:p w14:paraId="384AA37F" w14:textId="77777777" w:rsidR="00593A66" w:rsidRPr="0074501B" w:rsidRDefault="00593A66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226F10BC" w14:textId="77777777" w:rsidR="00593A66" w:rsidRPr="0074501B" w:rsidRDefault="00593A66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19E1CEB8" w14:textId="5A89941E" w:rsidR="00593A66" w:rsidRPr="0074501B" w:rsidRDefault="00593A66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6B041C49" w14:textId="17BE111C" w:rsidR="00442287" w:rsidRPr="0074501B" w:rsidRDefault="00442287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1A32AEC" w14:textId="77777777" w:rsidR="00442287" w:rsidRPr="0074501B" w:rsidRDefault="00442287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06C43B32" w14:textId="615262B9" w:rsidR="00130737" w:rsidRPr="0074501B" w:rsidRDefault="00130737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0A22E9F" w14:textId="58E35450" w:rsidR="00117164" w:rsidRPr="0074501B" w:rsidRDefault="00117164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24267700" w14:textId="72B01117" w:rsidR="00117164" w:rsidRPr="0074501B" w:rsidRDefault="00117164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678C943E" w14:textId="171FF627" w:rsidR="00117164" w:rsidRPr="0074501B" w:rsidRDefault="00117164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4032F1A9" w14:textId="7D6DC2C6" w:rsidR="00117164" w:rsidRPr="0074501B" w:rsidRDefault="00117164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6D612B9" w14:textId="77777777" w:rsidR="00117164" w:rsidRPr="0074501B" w:rsidRDefault="00117164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4A353057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24B49F37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5D5CD404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0454BFC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47A424E5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47A7B4D3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5090406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08906520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A414F95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12058104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5D74E5C9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686375B0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D7FC61C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17AB4497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7362081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309ADA6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59FFD7C5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A076481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5AECA07A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0EB8FE22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A14BD7B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06083E7A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243AB1C8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27E47C1B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78214002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05C8224D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29EE653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5BA6AA01" w14:textId="77777777" w:rsidR="009E66AA" w:rsidRDefault="009E66AA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</w:p>
    <w:p w14:paraId="311F922E" w14:textId="14F6D06D" w:rsidR="00593A66" w:rsidRPr="0074501B" w:rsidRDefault="002B48CE">
      <w:pPr>
        <w:widowControl w:val="0"/>
        <w:spacing w:line="228" w:lineRule="auto"/>
        <w:ind w:right="-564"/>
        <w:jc w:val="right"/>
        <w:rPr>
          <w:rFonts w:cs="Times New Roman"/>
          <w:sz w:val="24"/>
          <w:szCs w:val="24"/>
        </w:rPr>
      </w:pPr>
      <w:r w:rsidRPr="0074501B">
        <w:rPr>
          <w:rFonts w:cs="Times New Roman"/>
          <w:sz w:val="24"/>
          <w:szCs w:val="24"/>
        </w:rPr>
        <w:lastRenderedPageBreak/>
        <w:t>Приложение к заявке</w:t>
      </w:r>
    </w:p>
    <w:p w14:paraId="2337BE36" w14:textId="77777777" w:rsidR="00593A66" w:rsidRPr="0074501B" w:rsidRDefault="00593A66">
      <w:pPr>
        <w:ind w:right="-29" w:firstLine="720"/>
        <w:jc w:val="right"/>
        <w:rPr>
          <w:rFonts w:cs="Times New Roman"/>
          <w:sz w:val="24"/>
          <w:szCs w:val="24"/>
        </w:rPr>
      </w:pPr>
    </w:p>
    <w:p w14:paraId="2C88ECBE" w14:textId="77777777" w:rsidR="00593A66" w:rsidRPr="0074501B" w:rsidRDefault="00593A66">
      <w:pPr>
        <w:ind w:right="99"/>
        <w:rPr>
          <w:rFonts w:cs="Times New Roman"/>
          <w:sz w:val="28"/>
          <w:szCs w:val="28"/>
        </w:rPr>
      </w:pPr>
    </w:p>
    <w:p w14:paraId="1BEF07AC" w14:textId="04C87A90" w:rsidR="00593A66" w:rsidRPr="0074501B" w:rsidRDefault="002B48CE">
      <w:pPr>
        <w:ind w:left="-283" w:right="-564" w:firstLine="720"/>
        <w:jc w:val="center"/>
        <w:rPr>
          <w:rFonts w:cs="Times New Roman"/>
          <w:b/>
          <w:sz w:val="24"/>
          <w:szCs w:val="24"/>
        </w:rPr>
      </w:pPr>
      <w:r w:rsidRPr="0074501B">
        <w:rPr>
          <w:rFonts w:cs="Times New Roman"/>
          <w:b/>
          <w:sz w:val="24"/>
          <w:szCs w:val="24"/>
        </w:rPr>
        <w:t>Перечень разделов документации и выполняемых работ по объекту*</w:t>
      </w:r>
    </w:p>
    <w:p w14:paraId="3C06125F" w14:textId="77777777" w:rsidR="00593A66" w:rsidRPr="0074501B" w:rsidRDefault="00593A66">
      <w:pPr>
        <w:ind w:left="-283" w:right="-564" w:firstLine="720"/>
        <w:jc w:val="center"/>
        <w:rPr>
          <w:rFonts w:cs="Times New Roman"/>
          <w:b/>
          <w:sz w:val="24"/>
          <w:szCs w:val="24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9345"/>
      </w:tblGrid>
      <w:tr w:rsidR="00593A66" w:rsidRPr="0074501B" w14:paraId="04FE1A74" w14:textId="77777777">
        <w:trPr>
          <w:trHeight w:val="382"/>
        </w:trPr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BABE4" w14:textId="77777777" w:rsidR="00593A66" w:rsidRPr="0074501B" w:rsidRDefault="002B48CE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4501B">
              <w:rPr>
                <w:rFonts w:cs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593A66" w:rsidRPr="0074501B" w14:paraId="5973EC95" w14:textId="77777777">
        <w:trPr>
          <w:trHeight w:val="204"/>
        </w:trPr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7F1EB8" w14:textId="77777777" w:rsidR="00F73C84" w:rsidRPr="00F73C84" w:rsidRDefault="00F73C84" w:rsidP="00F73C84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F73C84">
              <w:rPr>
                <w:rFonts w:cs="Times New Roman"/>
                <w:sz w:val="24"/>
                <w:szCs w:val="24"/>
              </w:rPr>
              <w:t>Разработка Раздела 3. Технологические и конструктивные решения</w:t>
            </w:r>
          </w:p>
          <w:p w14:paraId="7ACA79CB" w14:textId="77777777" w:rsidR="00F73C84" w:rsidRPr="00F73C84" w:rsidRDefault="00F73C84" w:rsidP="00F73C84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F73C84">
              <w:rPr>
                <w:rFonts w:cs="Times New Roman"/>
                <w:sz w:val="24"/>
                <w:szCs w:val="24"/>
              </w:rPr>
              <w:t>линейного объекта. Искусственные сооружения</w:t>
            </w:r>
          </w:p>
          <w:p w14:paraId="234998B4" w14:textId="71BDCBCB" w:rsidR="00593A66" w:rsidRPr="0074501B" w:rsidRDefault="00F73C84" w:rsidP="00F73C84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F73C84">
              <w:rPr>
                <w:rFonts w:cs="Times New Roman"/>
                <w:sz w:val="24"/>
                <w:szCs w:val="24"/>
              </w:rPr>
              <w:t>Часть 2. Искусственные сооружения</w:t>
            </w:r>
            <w:r>
              <w:rPr>
                <w:rFonts w:cs="Times New Roman"/>
                <w:sz w:val="24"/>
                <w:szCs w:val="24"/>
              </w:rPr>
              <w:t>. Расчет конструкций галереи.</w:t>
            </w:r>
            <w:r w:rsidRPr="00F73C8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593A66" w:rsidRPr="0074501B" w14:paraId="17C1BFEB" w14:textId="77777777">
        <w:trPr>
          <w:trHeight w:val="315"/>
        </w:trPr>
        <w:tc>
          <w:tcPr>
            <w:tcW w:w="9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47FD00" w14:textId="09D01C19" w:rsidR="00593A66" w:rsidRPr="0074501B" w:rsidRDefault="002B48CE" w:rsidP="008967CB">
            <w:pPr>
              <w:widowControl w:val="0"/>
              <w:rPr>
                <w:rFonts w:cs="Times New Roman"/>
                <w:sz w:val="24"/>
                <w:szCs w:val="24"/>
                <w:shd w:val="clear" w:color="auto" w:fill="FFD966"/>
              </w:rPr>
            </w:pPr>
            <w:bookmarkStart w:id="1" w:name="docs-internal-guid-01bee768-7fff-02f3-59"/>
            <w:bookmarkEnd w:id="1"/>
            <w:r w:rsidRPr="0074501B">
              <w:rPr>
                <w:rFonts w:cs="Times New Roman"/>
                <w:sz w:val="24"/>
                <w:szCs w:val="24"/>
              </w:rPr>
              <w:t>Прохождение государственной экспертизы</w:t>
            </w:r>
            <w:r w:rsidRPr="0074501B">
              <w:rPr>
                <w:rFonts w:cs="Times New Roman"/>
                <w:sz w:val="24"/>
                <w:szCs w:val="24"/>
                <w:shd w:val="clear" w:color="auto" w:fill="FFD966"/>
              </w:rPr>
              <w:t xml:space="preserve"> </w:t>
            </w:r>
          </w:p>
        </w:tc>
      </w:tr>
      <w:tr w:rsidR="00593A66" w:rsidRPr="0074501B" w14:paraId="4E7E20F2" w14:textId="77777777">
        <w:trPr>
          <w:trHeight w:val="290"/>
        </w:trPr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EEC68D1" w14:textId="77777777" w:rsidR="00593A66" w:rsidRPr="0074501B" w:rsidRDefault="00593A66" w:rsidP="00721848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</w:tr>
    </w:tbl>
    <w:p w14:paraId="57C2CA0A" w14:textId="77777777" w:rsidR="00593A66" w:rsidRPr="0074501B" w:rsidRDefault="00593A66">
      <w:pPr>
        <w:ind w:left="720" w:right="99"/>
        <w:rPr>
          <w:rFonts w:cs="Times New Roman"/>
          <w:color w:val="000000"/>
        </w:rPr>
      </w:pPr>
    </w:p>
    <w:p w14:paraId="66CDD193" w14:textId="1A12A3FB" w:rsidR="00593A66" w:rsidRPr="0074501B" w:rsidRDefault="002B48CE">
      <w:pPr>
        <w:ind w:left="720"/>
        <w:jc w:val="both"/>
        <w:rPr>
          <w:rFonts w:cs="Times New Roman"/>
        </w:rPr>
      </w:pPr>
      <w:r w:rsidRPr="0074501B">
        <w:rPr>
          <w:rFonts w:cs="Times New Roman"/>
        </w:rPr>
        <w:t xml:space="preserve">*Состав разделов документации и перечня выполняемых </w:t>
      </w:r>
      <w:r w:rsidR="008967CB" w:rsidRPr="0074501B">
        <w:rPr>
          <w:rFonts w:cs="Times New Roman"/>
        </w:rPr>
        <w:t>работ корректируется</w:t>
      </w:r>
      <w:r w:rsidRPr="0074501B">
        <w:rPr>
          <w:rFonts w:cs="Times New Roman"/>
        </w:rPr>
        <w:t xml:space="preserve"> Автором заявки при составлении.</w:t>
      </w:r>
    </w:p>
    <w:p w14:paraId="00EDDC7B" w14:textId="77777777" w:rsidR="00593A66" w:rsidRPr="0074501B" w:rsidRDefault="00593A66">
      <w:pPr>
        <w:rPr>
          <w:rFonts w:cs="Times New Roman"/>
        </w:rPr>
      </w:pPr>
    </w:p>
    <w:p w14:paraId="403019A0" w14:textId="77777777" w:rsidR="00130737" w:rsidRPr="0074501B" w:rsidRDefault="00130737">
      <w:pPr>
        <w:rPr>
          <w:rFonts w:cs="Times New Roman"/>
          <w:b/>
          <w:sz w:val="24"/>
          <w:szCs w:val="24"/>
          <w:lang w:eastAsia="ru-RU" w:bidi="ar-SA"/>
        </w:rPr>
      </w:pPr>
      <w:bookmarkStart w:id="2" w:name="_heading=h.1fob9te"/>
      <w:bookmarkEnd w:id="2"/>
      <w:r w:rsidRPr="0074501B">
        <w:rPr>
          <w:rFonts w:cs="Times New Roman"/>
          <w:b/>
          <w:sz w:val="24"/>
          <w:szCs w:val="24"/>
          <w:lang w:eastAsia="ru-RU" w:bidi="ar-SA"/>
        </w:rPr>
        <w:br w:type="page"/>
      </w:r>
    </w:p>
    <w:tbl>
      <w:tblPr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2C33FF" w:rsidRPr="002C33FF" w14:paraId="7A4CE69E" w14:textId="77777777" w:rsidTr="0036559C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53A5E" w14:textId="77777777" w:rsidR="002C33FF" w:rsidRPr="002C33FF" w:rsidRDefault="002C33FF" w:rsidP="002C33FF">
            <w:pPr>
              <w:suppressAutoHyphens w:val="0"/>
              <w:jc w:val="right"/>
              <w:rPr>
                <w:rFonts w:cs="Times New Roman"/>
                <w:sz w:val="24"/>
                <w:szCs w:val="24"/>
                <w:lang w:eastAsia="ru-RU" w:bidi="ar-SA"/>
              </w:rPr>
            </w:pPr>
          </w:p>
        </w:tc>
      </w:tr>
    </w:tbl>
    <w:p w14:paraId="73382FD6" w14:textId="77777777" w:rsidR="002C33FF" w:rsidRPr="002C33FF" w:rsidRDefault="002C33FF" w:rsidP="002C33FF">
      <w:pPr>
        <w:suppressAutoHyphens w:val="0"/>
        <w:rPr>
          <w:rFonts w:cs="Times New Roman"/>
          <w:sz w:val="24"/>
          <w:szCs w:val="24"/>
          <w:lang w:eastAsia="ru-RU" w:bidi="ar-SA"/>
        </w:rPr>
      </w:pPr>
    </w:p>
    <w:p w14:paraId="4D900912" w14:textId="29889C5F" w:rsidR="002C33FF" w:rsidRPr="002C33FF" w:rsidRDefault="0036559C" w:rsidP="002C33FF">
      <w:pPr>
        <w:suppressAutoHyphens w:val="0"/>
        <w:jc w:val="center"/>
        <w:rPr>
          <w:rFonts w:cs="Times New Roman"/>
          <w:sz w:val="24"/>
          <w:szCs w:val="24"/>
          <w:lang w:eastAsia="ru-RU" w:bidi="ar-SA"/>
        </w:rPr>
      </w:pPr>
      <w:r>
        <w:rPr>
          <w:rFonts w:cs="Times New Roman"/>
          <w:color w:val="000000"/>
          <w:sz w:val="24"/>
          <w:szCs w:val="24"/>
          <w:lang w:eastAsia="ru-RU" w:bidi="ar-SA"/>
        </w:rPr>
        <w:t xml:space="preserve">ТЕХНИЧЕСКОЕ </w:t>
      </w:r>
      <w:r w:rsidR="002C33FF" w:rsidRPr="002C33FF">
        <w:rPr>
          <w:rFonts w:cs="Times New Roman"/>
          <w:color w:val="000000"/>
          <w:sz w:val="24"/>
          <w:szCs w:val="24"/>
          <w:lang w:eastAsia="ru-RU" w:bidi="ar-SA"/>
        </w:rPr>
        <w:t>ЗАДАНИЕ</w:t>
      </w:r>
      <w:r w:rsidR="002C33FF" w:rsidRPr="002C33FF">
        <w:rPr>
          <w:rFonts w:cs="Times New Roman"/>
          <w:color w:val="000000"/>
          <w:lang w:eastAsia="ru-RU" w:bidi="ar-SA"/>
        </w:rPr>
        <w:t> </w:t>
      </w:r>
    </w:p>
    <w:p w14:paraId="29B8D9C6" w14:textId="77777777" w:rsidR="002C33FF" w:rsidRPr="002C33FF" w:rsidRDefault="002C33FF" w:rsidP="002C33FF">
      <w:pPr>
        <w:suppressAutoHyphens w:val="0"/>
        <w:rPr>
          <w:rFonts w:cs="Times New Roman"/>
          <w:sz w:val="24"/>
          <w:szCs w:val="24"/>
          <w:lang w:eastAsia="ru-RU" w:bidi="ar-SA"/>
        </w:rPr>
      </w:pPr>
    </w:p>
    <w:p w14:paraId="3387396D" w14:textId="77777777" w:rsidR="002C33FF" w:rsidRPr="002C33FF" w:rsidRDefault="002C33FF" w:rsidP="002C33FF">
      <w:pPr>
        <w:suppressAutoHyphens w:val="0"/>
        <w:jc w:val="center"/>
        <w:rPr>
          <w:rFonts w:cs="Times New Roman"/>
          <w:color w:val="000000"/>
          <w:sz w:val="24"/>
          <w:szCs w:val="24"/>
          <w:lang w:eastAsia="ru-RU" w:bidi="ar-SA"/>
        </w:rPr>
      </w:pPr>
      <w:r w:rsidRPr="002C33FF">
        <w:rPr>
          <w:rFonts w:cs="Times New Roman"/>
          <w:color w:val="000000"/>
          <w:sz w:val="24"/>
          <w:szCs w:val="24"/>
          <w:lang w:eastAsia="ru-RU" w:bidi="ar-SA"/>
        </w:rPr>
        <w:t xml:space="preserve">на разработку проектной документации по </w:t>
      </w:r>
    </w:p>
    <w:p w14:paraId="67737F37" w14:textId="37EE4D26" w:rsidR="002C33FF" w:rsidRPr="002C33FF" w:rsidRDefault="002C33FF" w:rsidP="0076584D">
      <w:pPr>
        <w:suppressAutoHyphens w:val="0"/>
        <w:jc w:val="center"/>
        <w:rPr>
          <w:rFonts w:cs="Times New Roman"/>
          <w:sz w:val="24"/>
          <w:szCs w:val="24"/>
        </w:rPr>
      </w:pPr>
      <w:r w:rsidRPr="002C33FF">
        <w:rPr>
          <w:rFonts w:cs="Times New Roman"/>
          <w:color w:val="000000"/>
          <w:sz w:val="24"/>
          <w:szCs w:val="24"/>
          <w:lang w:eastAsia="ru-RU" w:bidi="ar-SA"/>
        </w:rPr>
        <w:t>«Разделу 3. Технологические и конструктивные решения</w:t>
      </w:r>
      <w:r w:rsidR="0076584D">
        <w:rPr>
          <w:rFonts w:cs="Times New Roman"/>
          <w:color w:val="000000"/>
          <w:sz w:val="24"/>
          <w:szCs w:val="24"/>
          <w:lang w:eastAsia="ru-RU" w:bidi="ar-SA"/>
        </w:rPr>
        <w:t xml:space="preserve"> </w:t>
      </w:r>
      <w:r w:rsidRPr="002C33FF">
        <w:rPr>
          <w:rFonts w:cs="Times New Roman"/>
          <w:color w:val="000000"/>
          <w:sz w:val="24"/>
          <w:szCs w:val="24"/>
          <w:lang w:eastAsia="ru-RU" w:bidi="ar-SA"/>
        </w:rPr>
        <w:t>линейного объекта. Искусственные сооружения</w:t>
      </w:r>
      <w:r w:rsidR="0076584D">
        <w:rPr>
          <w:rFonts w:cs="Times New Roman"/>
          <w:color w:val="000000"/>
          <w:sz w:val="24"/>
          <w:szCs w:val="24"/>
          <w:lang w:eastAsia="ru-RU" w:bidi="ar-SA"/>
        </w:rPr>
        <w:t xml:space="preserve">. </w:t>
      </w:r>
      <w:r w:rsidRPr="002C33FF">
        <w:rPr>
          <w:rFonts w:cs="Times New Roman"/>
          <w:color w:val="000000"/>
          <w:sz w:val="24"/>
          <w:szCs w:val="24"/>
          <w:lang w:eastAsia="ru-RU" w:bidi="ar-SA"/>
        </w:rPr>
        <w:t xml:space="preserve">Часть 2. Искусственные сооружения. </w:t>
      </w:r>
      <w:r w:rsidR="0076584D">
        <w:rPr>
          <w:rFonts w:cs="Times New Roman"/>
          <w:sz w:val="24"/>
          <w:szCs w:val="24"/>
        </w:rPr>
        <w:t>Расчет конструкций галереи</w:t>
      </w:r>
      <w:r w:rsidRPr="002C33FF">
        <w:rPr>
          <w:rFonts w:cs="Times New Roman"/>
          <w:color w:val="000000"/>
          <w:sz w:val="24"/>
          <w:szCs w:val="24"/>
          <w:lang w:eastAsia="ru-RU" w:bidi="ar-SA"/>
        </w:rPr>
        <w:t>».</w:t>
      </w:r>
    </w:p>
    <w:p w14:paraId="54E44D53" w14:textId="77777777" w:rsidR="002C33FF" w:rsidRPr="002C33FF" w:rsidRDefault="002C33FF" w:rsidP="002C33FF">
      <w:pPr>
        <w:shd w:val="clear" w:color="auto" w:fill="FFFFFF"/>
        <w:suppressAutoHyphens w:val="0"/>
        <w:ind w:right="67"/>
        <w:jc w:val="center"/>
        <w:rPr>
          <w:rFonts w:cs="Times New Roman"/>
          <w:sz w:val="24"/>
          <w:szCs w:val="24"/>
          <w:lang w:eastAsia="ru-RU" w:bidi="ar-SA"/>
        </w:rPr>
      </w:pPr>
    </w:p>
    <w:tbl>
      <w:tblPr>
        <w:tblW w:w="99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2407"/>
        <w:gridCol w:w="6843"/>
      </w:tblGrid>
      <w:tr w:rsidR="002C33FF" w:rsidRPr="002C33FF" w14:paraId="1AC29E4A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75C04" w14:textId="77777777" w:rsidR="002C33FF" w:rsidRPr="002C33FF" w:rsidRDefault="002C33FF" w:rsidP="002C33FF">
            <w:pPr>
              <w:numPr>
                <w:ilvl w:val="0"/>
                <w:numId w:val="11"/>
              </w:numPr>
              <w:suppressAutoHyphens w:val="0"/>
              <w:spacing w:before="100" w:beforeAutospacing="1" w:after="100" w:afterAutospacing="1" w:line="259" w:lineRule="auto"/>
              <w:ind w:left="360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1F0C0" w14:textId="77777777" w:rsidR="002C33FF" w:rsidRPr="002C33FF" w:rsidRDefault="002C33FF" w:rsidP="002C33FF">
            <w:pPr>
              <w:suppressAutoHyphens w:val="0"/>
              <w:ind w:hanging="227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   Основание для проектирования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D3C9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Государственная программа Российской Федерации «Развитие транспортной системы России», утвержденная постановлением Правительства Российской Федерации от 20 декабря 2017 г. № 1596.</w:t>
            </w:r>
          </w:p>
        </w:tc>
      </w:tr>
      <w:tr w:rsidR="002C33FF" w:rsidRPr="002C33FF" w14:paraId="45D8AA8F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F2F4F" w14:textId="77777777" w:rsidR="002C33FF" w:rsidRPr="002C33FF" w:rsidRDefault="002C33FF" w:rsidP="002C33FF">
            <w:pPr>
              <w:numPr>
                <w:ilvl w:val="0"/>
                <w:numId w:val="12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CCE8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Наименование проектируемого объекта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FA6A4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Расходы на мероприятия по повышению уровня обустройства автомобильных дорог федерального значения. Строительство защитного дорожного сооружения на участке км 87+150 автомобильной дороги А-164 "Транскам" Карджин - Алагир - Нижний Зарамаг - граница с Республикой Южная Осетия, Республика Северная Осетия-Алания</w:t>
            </w:r>
          </w:p>
        </w:tc>
      </w:tr>
      <w:tr w:rsidR="002C33FF" w:rsidRPr="002C33FF" w14:paraId="31301408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406A5" w14:textId="77777777" w:rsidR="002C33FF" w:rsidRPr="002C33FF" w:rsidRDefault="002C33FF" w:rsidP="002C33FF">
            <w:pPr>
              <w:numPr>
                <w:ilvl w:val="0"/>
                <w:numId w:val="13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A17D" w14:textId="77777777" w:rsidR="002C33FF" w:rsidRPr="002C33FF" w:rsidRDefault="002C33FF" w:rsidP="002C33FF">
            <w:pPr>
              <w:suppressAutoHyphens w:val="0"/>
              <w:ind w:hanging="227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   Вид строительства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2FF12" w14:textId="77777777" w:rsidR="002C33FF" w:rsidRPr="002C33FF" w:rsidRDefault="002C33FF" w:rsidP="002C33FF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Строительство</w:t>
            </w:r>
          </w:p>
        </w:tc>
      </w:tr>
      <w:tr w:rsidR="002C33FF" w:rsidRPr="002C33FF" w14:paraId="6D07F234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D3D1E" w14:textId="77777777" w:rsidR="002C33FF" w:rsidRPr="002C33FF" w:rsidRDefault="002C33FF" w:rsidP="002C33FF">
            <w:pPr>
              <w:numPr>
                <w:ilvl w:val="0"/>
                <w:numId w:val="14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E62F2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Источник финансирования реализации проектной документации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6967C" w14:textId="77777777" w:rsidR="002C33FF" w:rsidRPr="002C33FF" w:rsidRDefault="002C33FF" w:rsidP="002C33FF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Бюджет Федеральный.</w:t>
            </w:r>
          </w:p>
        </w:tc>
      </w:tr>
      <w:tr w:rsidR="002C33FF" w:rsidRPr="002C33FF" w14:paraId="6EDE2E1C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3A8F4" w14:textId="77777777" w:rsidR="002C33FF" w:rsidRPr="002C33FF" w:rsidRDefault="002C33FF" w:rsidP="002C33FF">
            <w:pPr>
              <w:numPr>
                <w:ilvl w:val="0"/>
                <w:numId w:val="15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5806B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Стадийность проектирования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C524C" w14:textId="77777777" w:rsidR="002C33FF" w:rsidRPr="002C33FF" w:rsidRDefault="002C33FF" w:rsidP="002C33FF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Проектная документация</w:t>
            </w:r>
          </w:p>
        </w:tc>
      </w:tr>
      <w:tr w:rsidR="002C33FF" w:rsidRPr="002C33FF" w14:paraId="363C7D15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BD5CA" w14:textId="77777777" w:rsidR="002C33FF" w:rsidRPr="002C33FF" w:rsidRDefault="002C33FF" w:rsidP="002C33FF">
            <w:pPr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59CB1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Особые условия строительства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92B3D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highlight w:val="yellow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Стесненные (горные) условия.</w:t>
            </w:r>
          </w:p>
        </w:tc>
      </w:tr>
      <w:tr w:rsidR="002C33FF" w:rsidRPr="002C33FF" w14:paraId="000271E9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51C4" w14:textId="77777777" w:rsidR="002C33FF" w:rsidRPr="002C33FF" w:rsidRDefault="002C33FF" w:rsidP="00E85747">
            <w:pPr>
              <w:numPr>
                <w:ilvl w:val="0"/>
                <w:numId w:val="41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89C7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Основные технико-экономические показатели объекта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6611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3720"/>
              <w:gridCol w:w="2891"/>
            </w:tblGrid>
            <w:tr w:rsidR="002C33FF" w:rsidRPr="002C33FF" w14:paraId="5299F7DC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A06D639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59" w:lineRule="auto"/>
                    <w:jc w:val="center"/>
                    <w:rPr>
                      <w:rFonts w:eastAsia="Calibri" w:cs="Times New Roman"/>
                      <w:b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b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Технический параметр</w:t>
                  </w:r>
                </w:p>
              </w:tc>
              <w:tc>
                <w:tcPr>
                  <w:tcW w:w="289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3551881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59" w:lineRule="auto"/>
                    <w:jc w:val="center"/>
                    <w:rPr>
                      <w:rFonts w:eastAsia="Calibri" w:cs="Times New Roman"/>
                      <w:b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b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Значение</w:t>
                  </w:r>
                </w:p>
              </w:tc>
            </w:tr>
            <w:tr w:rsidR="002C33FF" w:rsidRPr="002C33FF" w14:paraId="390B1BB3" w14:textId="77777777" w:rsidTr="00B808FB">
              <w:trPr>
                <w:trHeight w:val="596"/>
                <w:jc w:val="center"/>
              </w:trPr>
              <w:tc>
                <w:tcPr>
                  <w:tcW w:w="3720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7C69B72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Категория автомобильной дороги</w:t>
                  </w:r>
                </w:p>
              </w:tc>
              <w:tc>
                <w:tcPr>
                  <w:tcW w:w="289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464D2B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ind w:hanging="40"/>
                    <w:jc w:val="center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  <w:t>II</w:t>
                  </w:r>
                </w:p>
              </w:tc>
            </w:tr>
            <w:tr w:rsidR="002C33FF" w:rsidRPr="002C33FF" w14:paraId="33F953AD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A327AE4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Расчетная скорость, км/ч</w:t>
                  </w:r>
                </w:p>
              </w:tc>
              <w:tc>
                <w:tcPr>
                  <w:tcW w:w="289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DA16700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ind w:hanging="40"/>
                    <w:jc w:val="center"/>
                    <w:rPr>
                      <w:rFonts w:eastAsia="Calibri" w:cs="Times New Roman"/>
                      <w:kern w:val="2"/>
                      <w:sz w:val="22"/>
                      <w:szCs w:val="22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70</w:t>
                  </w:r>
                </w:p>
              </w:tc>
            </w:tr>
            <w:tr w:rsidR="002C33FF" w:rsidRPr="002C33FF" w14:paraId="6454FDD6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F0BE43E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Число полос движения</w:t>
                  </w:r>
                </w:p>
              </w:tc>
              <w:tc>
                <w:tcPr>
                  <w:tcW w:w="289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6401AE9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ind w:hanging="40"/>
                    <w:jc w:val="center"/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  <w:t>2</w:t>
                  </w:r>
                </w:p>
              </w:tc>
            </w:tr>
            <w:tr w:rsidR="002C33FF" w:rsidRPr="002C33FF" w14:paraId="593F52BB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B9AE67E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Протяженность участка, км</w:t>
                  </w:r>
                </w:p>
              </w:tc>
              <w:tc>
                <w:tcPr>
                  <w:tcW w:w="2891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0892AE4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59" w:lineRule="auto"/>
                    <w:jc w:val="center"/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  <w:t>-</w:t>
                  </w:r>
                </w:p>
              </w:tc>
            </w:tr>
            <w:tr w:rsidR="002C33FF" w:rsidRPr="002C33FF" w14:paraId="598EA5BC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D55AAF8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Ширина земляного полотна, м</w:t>
                  </w:r>
                </w:p>
              </w:tc>
              <w:tc>
                <w:tcPr>
                  <w:tcW w:w="2891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A8CE089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59" w:lineRule="auto"/>
                    <w:jc w:val="center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12,0</w:t>
                  </w:r>
                </w:p>
              </w:tc>
            </w:tr>
            <w:tr w:rsidR="002C33FF" w:rsidRPr="002C33FF" w14:paraId="35E85838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078FF74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Ширина проезжей части, м</w:t>
                  </w:r>
                </w:p>
              </w:tc>
              <w:tc>
                <w:tcPr>
                  <w:tcW w:w="2891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CECDD08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59" w:lineRule="auto"/>
                    <w:jc w:val="center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  <w:t>2</w:t>
                  </w: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х</w:t>
                  </w: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  <w:t>3</w:t>
                  </w: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,75</w:t>
                  </w:r>
                </w:p>
              </w:tc>
            </w:tr>
            <w:tr w:rsidR="002C33FF" w:rsidRPr="002C33FF" w14:paraId="73F77705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D8D2DCB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88" w:lineRule="auto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Ширина обочины, м</w:t>
                  </w:r>
                </w:p>
              </w:tc>
              <w:tc>
                <w:tcPr>
                  <w:tcW w:w="2891" w:type="dxa"/>
                  <w:tcBorders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C22893C" w14:textId="77777777" w:rsidR="002C33FF" w:rsidRPr="002C33FF" w:rsidRDefault="002C33FF" w:rsidP="002C33FF">
                  <w:pPr>
                    <w:widowControl w:val="0"/>
                    <w:suppressAutoHyphens w:val="0"/>
                    <w:spacing w:after="160" w:line="259" w:lineRule="auto"/>
                    <w:jc w:val="center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2х</w:t>
                  </w: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val="en-US" w:eastAsia="en-US" w:bidi="ar-SA"/>
                      <w14:ligatures w14:val="standardContextual"/>
                    </w:rPr>
                    <w:t>3</w:t>
                  </w: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,5</w:t>
                  </w:r>
                </w:p>
              </w:tc>
            </w:tr>
            <w:tr w:rsidR="002C33FF" w:rsidRPr="002C33FF" w14:paraId="737A194B" w14:textId="77777777" w:rsidTr="00B808FB">
              <w:trPr>
                <w:jc w:val="center"/>
              </w:trPr>
              <w:tc>
                <w:tcPr>
                  <w:tcW w:w="3720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79DEBCE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Расчетные нагрузки:</w:t>
                  </w:r>
                </w:p>
                <w:p w14:paraId="006C3ABF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- дорожная одежда</w:t>
                  </w:r>
                </w:p>
                <w:p w14:paraId="53165D12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- земляное полотно,</w:t>
                  </w:r>
                </w:p>
                <w:p w14:paraId="1BFD5169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- искусственные сооружения</w:t>
                  </w:r>
                </w:p>
              </w:tc>
              <w:tc>
                <w:tcPr>
                  <w:tcW w:w="289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028EE3A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</w:p>
                <w:p w14:paraId="1D48130B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А11,5</w:t>
                  </w:r>
                </w:p>
                <w:p w14:paraId="710F5D04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Н14</w:t>
                  </w:r>
                </w:p>
                <w:p w14:paraId="7570625A" w14:textId="77777777" w:rsidR="002C33FF" w:rsidRPr="002C33FF" w:rsidRDefault="002C33FF" w:rsidP="002C33FF">
                  <w:pPr>
                    <w:suppressAutoHyphens w:val="0"/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</w:pPr>
                  <w:r w:rsidRPr="002C33FF">
                    <w:rPr>
                      <w:rFonts w:eastAsia="Calibri" w:cs="Times New Roman"/>
                      <w:kern w:val="2"/>
                      <w:sz w:val="24"/>
                      <w:szCs w:val="24"/>
                      <w:lang w:eastAsia="en-US" w:bidi="ar-SA"/>
                      <w14:ligatures w14:val="standardContextual"/>
                    </w:rPr>
                    <w:t>А14, Н14</w:t>
                  </w:r>
                </w:p>
              </w:tc>
            </w:tr>
          </w:tbl>
          <w:p w14:paraId="2E29432A" w14:textId="77777777" w:rsidR="002C33FF" w:rsidRPr="002C33FF" w:rsidRDefault="002C33FF" w:rsidP="002C33FF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*      данные уточняются при проектировании.</w:t>
            </w:r>
          </w:p>
        </w:tc>
      </w:tr>
      <w:tr w:rsidR="002C33FF" w:rsidRPr="002C33FF" w14:paraId="068B0C01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8AE57" w14:textId="77777777" w:rsidR="002C33FF" w:rsidRPr="002C33FF" w:rsidRDefault="002C33FF" w:rsidP="002C33FF">
            <w:pPr>
              <w:numPr>
                <w:ilvl w:val="0"/>
                <w:numId w:val="18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3060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Перечень нормативных актов Российской Федерации, соответствие которым </w:t>
            </w: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lastRenderedPageBreak/>
              <w:t>должно быть обеспечено при проектировании 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A25F" w14:textId="64131F3C" w:rsidR="002C33FF" w:rsidRPr="002C33FF" w:rsidRDefault="00E85747" w:rsidP="00E85747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lastRenderedPageBreak/>
              <w:t>В соответствии с приложением 1 к Техническому заданию.</w:t>
            </w:r>
          </w:p>
        </w:tc>
      </w:tr>
      <w:tr w:rsidR="002C33FF" w:rsidRPr="002C33FF" w14:paraId="071100CE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82EA6" w14:textId="77777777" w:rsidR="002C33FF" w:rsidRPr="002C33FF" w:rsidRDefault="002C33FF" w:rsidP="002C33FF">
            <w:pPr>
              <w:numPr>
                <w:ilvl w:val="0"/>
                <w:numId w:val="19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25732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Материалы, предоставляемые Заказчиком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7D82F" w14:textId="77777777" w:rsidR="002C33FF" w:rsidRPr="002C33FF" w:rsidRDefault="002C33FF" w:rsidP="002C33FF">
            <w:pPr>
              <w:numPr>
                <w:ilvl w:val="0"/>
                <w:numId w:val="20"/>
              </w:numPr>
              <w:suppressAutoHyphens w:val="0"/>
              <w:spacing w:after="160" w:line="259" w:lineRule="auto"/>
              <w:ind w:left="360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Проектная документация в части разделов ТКР, Технические отчеты по инженерным изысканиям.</w:t>
            </w:r>
          </w:p>
          <w:p w14:paraId="148D2D56" w14:textId="77777777" w:rsidR="002C33FF" w:rsidRPr="002C33FF" w:rsidRDefault="002C33FF" w:rsidP="002C33FF">
            <w:pPr>
              <w:numPr>
                <w:ilvl w:val="0"/>
                <w:numId w:val="20"/>
              </w:numPr>
              <w:suppressAutoHyphens w:val="0"/>
              <w:spacing w:after="160" w:line="259" w:lineRule="auto"/>
              <w:ind w:left="360"/>
              <w:jc w:val="both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Иные материалы по письменному обращению Подрядчика.</w:t>
            </w:r>
          </w:p>
        </w:tc>
      </w:tr>
      <w:tr w:rsidR="00E85747" w:rsidRPr="002C33FF" w14:paraId="2FDADC0D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89A08" w14:textId="77777777" w:rsidR="00E85747" w:rsidRPr="002C33FF" w:rsidRDefault="00E85747" w:rsidP="00E85747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9EB6B" w14:textId="77777777" w:rsidR="00E85747" w:rsidRPr="002C33FF" w:rsidRDefault="00E85747" w:rsidP="00E85747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Основные требования конструктивным решениям и материалам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9EF2" w14:textId="77777777" w:rsidR="00E85747" w:rsidRDefault="00E85747" w:rsidP="00E85747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Выполнить:</w:t>
            </w:r>
          </w:p>
          <w:p w14:paraId="01C285B5" w14:textId="77777777" w:rsidR="00E85747" w:rsidRPr="00DD0041" w:rsidRDefault="00E85747" w:rsidP="00E85747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DD0041">
              <w:rPr>
                <w:rFonts w:cs="Times New Roman"/>
                <w:sz w:val="24"/>
                <w:szCs w:val="24"/>
              </w:rPr>
              <w:t>- сравнительны</w:t>
            </w:r>
            <w:r>
              <w:rPr>
                <w:rFonts w:cs="Times New Roman"/>
                <w:sz w:val="24"/>
                <w:szCs w:val="24"/>
              </w:rPr>
              <w:t>е варианты</w:t>
            </w:r>
            <w:r w:rsidRPr="00DD0041">
              <w:rPr>
                <w:rFonts w:cs="Times New Roman"/>
                <w:sz w:val="24"/>
                <w:szCs w:val="24"/>
              </w:rPr>
              <w:t xml:space="preserve"> расчета конструкции галереи с учетом возможности устройства замкнутой обделки, исключения или минимизации бокового давления от насыпного грунта со стороны скального массива для обеспечения несущей способности конструкций, в том числе при сейсмических воздействиях; </w:t>
            </w:r>
          </w:p>
          <w:p w14:paraId="1E90116D" w14:textId="77777777" w:rsidR="00E85747" w:rsidRPr="00DD0041" w:rsidRDefault="00E85747" w:rsidP="00E85747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DD0041">
              <w:rPr>
                <w:rFonts w:cs="Times New Roman"/>
                <w:sz w:val="24"/>
                <w:szCs w:val="24"/>
              </w:rPr>
              <w:t>- расчет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DD0041">
              <w:rPr>
                <w:rFonts w:cs="Times New Roman"/>
                <w:sz w:val="24"/>
                <w:szCs w:val="24"/>
              </w:rPr>
              <w:t>, обосновывающи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DD0041">
              <w:rPr>
                <w:rFonts w:cs="Times New Roman"/>
                <w:sz w:val="24"/>
                <w:szCs w:val="24"/>
              </w:rPr>
              <w:t xml:space="preserve"> принятые конструктивные решения с учетом сведений моделирования грунтового основания, жесткости элементов, нагрузок, параметров динамических </w:t>
            </w:r>
            <w:proofErr w:type="spellStart"/>
            <w:r w:rsidRPr="00DD0041">
              <w:rPr>
                <w:rFonts w:cs="Times New Roman"/>
                <w:sz w:val="24"/>
                <w:szCs w:val="24"/>
              </w:rPr>
              <w:t>загружений</w:t>
            </w:r>
            <w:proofErr w:type="spellEnd"/>
            <w:r w:rsidRPr="00DD0041">
              <w:rPr>
                <w:rFonts w:cs="Times New Roman"/>
                <w:sz w:val="24"/>
                <w:szCs w:val="24"/>
              </w:rPr>
              <w:t xml:space="preserve"> (сейсмических).</w:t>
            </w:r>
          </w:p>
          <w:p w14:paraId="5969186C" w14:textId="17F93D92" w:rsidR="00E85747" w:rsidRPr="002C33FF" w:rsidRDefault="00E85747" w:rsidP="00E85747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DD0041">
              <w:rPr>
                <w:rFonts w:cs="Times New Roman"/>
                <w:sz w:val="24"/>
                <w:szCs w:val="24"/>
              </w:rPr>
              <w:t>- предоставить выводы по сравнению фактического давления на грунт с расчетным сопротивлением, сравнение осадок фундаментов с допустимыми, выводы по армированию.</w:t>
            </w:r>
          </w:p>
        </w:tc>
      </w:tr>
      <w:tr w:rsidR="00E85747" w:rsidRPr="002C33FF" w14:paraId="7BAC50EA" w14:textId="77777777" w:rsidTr="00E8574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9903" w14:textId="77777777" w:rsidR="00E85747" w:rsidRPr="00E85747" w:rsidRDefault="00E85747" w:rsidP="00E85747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3146E" w14:textId="77777777" w:rsidR="00E85747" w:rsidRPr="002C33FF" w:rsidRDefault="00E85747" w:rsidP="00E85747">
            <w:pPr>
              <w:suppressAutoHyphens w:val="0"/>
              <w:ind w:hanging="426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16. Сметная документация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A20B" w14:textId="77777777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Не требуется.</w:t>
            </w:r>
          </w:p>
        </w:tc>
      </w:tr>
      <w:tr w:rsidR="00E85747" w:rsidRPr="002C33FF" w14:paraId="2F2FE5F4" w14:textId="77777777" w:rsidTr="00E85747">
        <w:trPr>
          <w:trHeight w:val="678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927CE" w14:textId="77777777" w:rsidR="00E85747" w:rsidRPr="00E85747" w:rsidRDefault="00E85747" w:rsidP="00E85747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8DAFC" w14:textId="16C36870" w:rsidR="00E85747" w:rsidRPr="002C33FF" w:rsidRDefault="00E85747" w:rsidP="00E85747">
            <w:pPr>
              <w:suppressAutoHyphens w:val="0"/>
              <w:ind w:hanging="227"/>
              <w:rPr>
                <w:rFonts w:cs="Times New Roman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1</w:t>
            </w: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Дополнительные требования</w:t>
            </w:r>
          </w:p>
          <w:p w14:paraId="71A5C485" w14:textId="77777777" w:rsidR="00E85747" w:rsidRPr="002C33FF" w:rsidRDefault="00E85747" w:rsidP="00E85747">
            <w:pPr>
              <w:suppressAutoHyphens w:val="0"/>
              <w:spacing w:after="240"/>
              <w:rPr>
                <w:rFonts w:cs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FE76" w14:textId="77777777" w:rsidR="00E85747" w:rsidRPr="00C12711" w:rsidRDefault="00E85747" w:rsidP="00E85747">
            <w:pPr>
              <w:widowControl w:val="0"/>
              <w:tabs>
                <w:tab w:val="left" w:pos="9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40800">
              <w:rPr>
                <w:color w:val="000000"/>
                <w:sz w:val="24"/>
                <w:szCs w:val="24"/>
                <w:shd w:val="clear" w:color="auto" w:fill="FFFFFF"/>
              </w:rPr>
              <w:t xml:space="preserve">Результатом работ является согласованный и принятый Заказчиком </w:t>
            </w:r>
            <w:r w:rsidRPr="00C12711">
              <w:rPr>
                <w:rFonts w:cs="Times New Roman"/>
                <w:sz w:val="24"/>
                <w:szCs w:val="24"/>
              </w:rPr>
              <w:t>Раздел 3. Технологические и конструктивные решения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C12711">
              <w:rPr>
                <w:rFonts w:cs="Times New Roman"/>
                <w:sz w:val="24"/>
                <w:szCs w:val="24"/>
              </w:rPr>
              <w:t>линейного объекта. Искусственные сооружения</w:t>
            </w:r>
          </w:p>
          <w:p w14:paraId="24960866" w14:textId="154AB156" w:rsidR="00E85747" w:rsidRDefault="00E85747" w:rsidP="00E85747">
            <w:pPr>
              <w:suppressAutoHyphens w:val="0"/>
              <w:ind w:left="34"/>
              <w:jc w:val="both"/>
              <w:rPr>
                <w:rFonts w:cs="Times New Roman"/>
                <w:sz w:val="24"/>
                <w:szCs w:val="24"/>
              </w:rPr>
            </w:pPr>
            <w:r w:rsidRPr="00C12711">
              <w:rPr>
                <w:rFonts w:cs="Times New Roman"/>
                <w:sz w:val="24"/>
                <w:szCs w:val="24"/>
              </w:rPr>
              <w:t>Ча</w:t>
            </w:r>
            <w:r>
              <w:rPr>
                <w:rFonts w:cs="Times New Roman"/>
                <w:sz w:val="24"/>
                <w:szCs w:val="24"/>
              </w:rPr>
              <w:t>сть 2. Искусственные сооружения. Расчет конструкций галереи</w:t>
            </w:r>
            <w:r w:rsidRPr="00440800">
              <w:rPr>
                <w:rFonts w:cs="Times New Roman"/>
                <w:sz w:val="24"/>
                <w:szCs w:val="24"/>
              </w:rPr>
              <w:t xml:space="preserve">, </w:t>
            </w:r>
            <w:r w:rsidRPr="00440800">
              <w:rPr>
                <w:color w:val="000000"/>
                <w:sz w:val="24"/>
                <w:szCs w:val="24"/>
              </w:rPr>
              <w:t xml:space="preserve">получивший положительное заключение </w:t>
            </w:r>
            <w:r w:rsidRPr="00440800">
              <w:rPr>
                <w:color w:val="000000"/>
                <w:sz w:val="24"/>
                <w:szCs w:val="24"/>
                <w:shd w:val="clear" w:color="auto" w:fill="FFFFFF"/>
              </w:rPr>
              <w:t>государственной экспертизы</w:t>
            </w:r>
          </w:p>
          <w:p w14:paraId="7F710D63" w14:textId="01D35CA6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sz w:val="24"/>
                <w:szCs w:val="24"/>
              </w:rPr>
              <w:t>Документация по расчетам</w:t>
            </w: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 направляется на электронную почту, в следующем виде:</w:t>
            </w:r>
          </w:p>
          <w:p w14:paraId="2F1B7E89" w14:textId="77777777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- электронная версия проектной документации в не редактируемом формате (</w:t>
            </w:r>
            <w:proofErr w:type="spellStart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pdf</w:t>
            </w:r>
            <w:proofErr w:type="spellEnd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);</w:t>
            </w:r>
          </w:p>
          <w:p w14:paraId="4CD21314" w14:textId="77777777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- электронная версия проектной документации в редактируемом формате (</w:t>
            </w:r>
            <w:proofErr w:type="spellStart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doc</w:t>
            </w:r>
            <w:proofErr w:type="spellEnd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, </w:t>
            </w:r>
            <w:proofErr w:type="spellStart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xls</w:t>
            </w:r>
            <w:proofErr w:type="spellEnd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, </w:t>
            </w:r>
            <w:proofErr w:type="spellStart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dwg</w:t>
            </w:r>
            <w:proofErr w:type="spellEnd"/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 xml:space="preserve">). </w:t>
            </w:r>
          </w:p>
          <w:p w14:paraId="3232C0C8" w14:textId="77777777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Субподрядчик должен без дополнительной оплаты участвовать при рассмотрении проектной документации Заказчиком и государственной экспертизой в установленном им порядке.</w:t>
            </w:r>
          </w:p>
          <w:p w14:paraId="601A7C51" w14:textId="77777777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- Документация в формате (</w:t>
            </w:r>
            <w:proofErr w:type="spellStart"/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pdf</w:t>
            </w:r>
            <w:proofErr w:type="spellEnd"/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) должна содержать интерактивные ссылки.</w:t>
            </w:r>
          </w:p>
          <w:p w14:paraId="73200A16" w14:textId="77777777" w:rsidR="00E85747" w:rsidRPr="002C33FF" w:rsidRDefault="00E85747" w:rsidP="00E85747">
            <w:pPr>
              <w:suppressAutoHyphens w:val="0"/>
              <w:ind w:left="34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</w:p>
        </w:tc>
      </w:tr>
      <w:tr w:rsidR="00E85747" w:rsidRPr="002C33FF" w14:paraId="28BBA922" w14:textId="77777777" w:rsidTr="00E85747">
        <w:trPr>
          <w:trHeight w:val="678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59423" w14:textId="77777777" w:rsidR="00E85747" w:rsidRPr="00E85747" w:rsidRDefault="00E85747" w:rsidP="00E85747">
            <w:pPr>
              <w:numPr>
                <w:ilvl w:val="0"/>
                <w:numId w:val="21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0DC08" w14:textId="7304191E" w:rsidR="00E85747" w:rsidRPr="002C33FF" w:rsidRDefault="00E85747" w:rsidP="00E85747">
            <w:pPr>
              <w:suppressAutoHyphens w:val="0"/>
              <w:ind w:hanging="227"/>
              <w:rPr>
                <w:rFonts w:cs="Times New Roman"/>
                <w:sz w:val="24"/>
                <w:szCs w:val="24"/>
                <w:lang w:eastAsia="ru-RU" w:bidi="ar-SA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1</w:t>
            </w: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Срок представления проектной документации Заказчику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5E629" w14:textId="77777777" w:rsidR="00E85747" w:rsidRPr="002C33FF" w:rsidRDefault="00E85747" w:rsidP="00E85747">
            <w:pPr>
              <w:suppressAutoHyphens w:val="0"/>
              <w:jc w:val="both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4"/>
                <w:szCs w:val="24"/>
                <w:lang w:eastAsia="ru-RU" w:bidi="ar-SA"/>
              </w:rPr>
              <w:t>В соответствии с календарным графиком</w:t>
            </w:r>
          </w:p>
        </w:tc>
      </w:tr>
    </w:tbl>
    <w:p w14:paraId="61845C97" w14:textId="77777777" w:rsidR="002C33FF" w:rsidRPr="002C33FF" w:rsidRDefault="002C33FF" w:rsidP="002C33FF">
      <w:pPr>
        <w:shd w:val="clear" w:color="auto" w:fill="FFFFFF"/>
        <w:suppressAutoHyphens w:val="0"/>
        <w:rPr>
          <w:rFonts w:cs="Times New Roman"/>
          <w:sz w:val="24"/>
          <w:szCs w:val="24"/>
          <w:lang w:eastAsia="ru-RU" w:bidi="ar-SA"/>
        </w:rPr>
      </w:pPr>
    </w:p>
    <w:p w14:paraId="24F9A213" w14:textId="77777777" w:rsidR="002C33FF" w:rsidRPr="002C33FF" w:rsidRDefault="002C33FF" w:rsidP="002C33FF">
      <w:pPr>
        <w:shd w:val="clear" w:color="auto" w:fill="FFFFFF"/>
        <w:suppressAutoHyphens w:val="0"/>
        <w:jc w:val="right"/>
        <w:rPr>
          <w:rFonts w:cs="Times New Roman"/>
          <w:sz w:val="24"/>
          <w:szCs w:val="24"/>
          <w:lang w:eastAsia="ru-RU" w:bidi="ar-SA"/>
        </w:rPr>
      </w:pPr>
    </w:p>
    <w:p w14:paraId="36A1A8F3" w14:textId="77777777" w:rsidR="002C33FF" w:rsidRDefault="002C33FF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5FD645A8" w14:textId="327F19AE" w:rsidR="002C33FF" w:rsidRDefault="002C33FF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5108F011" w14:textId="5EEE9D6E" w:rsidR="0036559C" w:rsidRDefault="0036559C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031A7C53" w14:textId="2A203D31" w:rsidR="0036559C" w:rsidRDefault="0036559C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31D84DC1" w14:textId="522BC47F" w:rsidR="0036559C" w:rsidRDefault="0036559C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741E1EBD" w14:textId="77777777" w:rsidR="0036559C" w:rsidRDefault="0036559C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38FC3F15" w14:textId="77777777" w:rsidR="009E66AA" w:rsidRDefault="009E66AA" w:rsidP="002C33FF">
      <w:pPr>
        <w:widowControl w:val="0"/>
        <w:suppressAutoHyphens w:val="0"/>
        <w:spacing w:line="276" w:lineRule="auto"/>
        <w:ind w:firstLine="426"/>
        <w:jc w:val="right"/>
        <w:rPr>
          <w:rFonts w:cs="Times New Roman"/>
          <w:bCs/>
          <w:sz w:val="22"/>
          <w:szCs w:val="22"/>
          <w:lang w:eastAsia="ru-RU" w:bidi="ar-SA"/>
        </w:rPr>
      </w:pPr>
    </w:p>
    <w:p w14:paraId="17CB809B" w14:textId="23D4E259" w:rsidR="002C33FF" w:rsidRPr="002C33FF" w:rsidRDefault="002C33FF" w:rsidP="002C33FF">
      <w:pPr>
        <w:widowControl w:val="0"/>
        <w:suppressAutoHyphens w:val="0"/>
        <w:spacing w:line="276" w:lineRule="auto"/>
        <w:ind w:firstLine="426"/>
        <w:jc w:val="right"/>
        <w:rPr>
          <w:rFonts w:eastAsia="SimSun" w:cs="Times New Roman"/>
          <w:color w:val="00000A"/>
          <w:kern w:val="2"/>
          <w:sz w:val="22"/>
          <w:szCs w:val="22"/>
          <w:lang w:eastAsia="zh-CN" w:bidi="ar-SA"/>
        </w:rPr>
      </w:pPr>
      <w:r w:rsidRPr="002C33FF">
        <w:rPr>
          <w:rFonts w:cs="Times New Roman"/>
          <w:bCs/>
          <w:sz w:val="22"/>
          <w:szCs w:val="22"/>
          <w:lang w:eastAsia="ru-RU" w:bidi="ar-SA"/>
        </w:rPr>
        <w:lastRenderedPageBreak/>
        <w:t xml:space="preserve">Приложение №1 </w:t>
      </w:r>
      <w:r>
        <w:rPr>
          <w:rFonts w:cs="Times New Roman"/>
          <w:bCs/>
          <w:sz w:val="22"/>
          <w:szCs w:val="22"/>
          <w:lang w:eastAsia="ru-RU" w:bidi="ar-SA"/>
        </w:rPr>
        <w:t>к Техническому заданию</w:t>
      </w:r>
    </w:p>
    <w:p w14:paraId="48CC0D9A" w14:textId="77777777" w:rsidR="009E66AA" w:rsidRDefault="009E66AA" w:rsidP="002C33FF">
      <w:pPr>
        <w:suppressAutoHyphens w:val="0"/>
        <w:spacing w:after="120"/>
        <w:jc w:val="center"/>
        <w:rPr>
          <w:rFonts w:cs="Times New Roman"/>
          <w:color w:val="000000"/>
          <w:sz w:val="24"/>
          <w:szCs w:val="24"/>
          <w:lang w:eastAsia="ru-RU" w:bidi="ar-SA"/>
        </w:rPr>
      </w:pPr>
    </w:p>
    <w:p w14:paraId="081D3DEA" w14:textId="400CDECC" w:rsidR="002C33FF" w:rsidRPr="002C33FF" w:rsidRDefault="002C33FF" w:rsidP="002C33FF">
      <w:pPr>
        <w:suppressAutoHyphens w:val="0"/>
        <w:spacing w:after="120"/>
        <w:jc w:val="center"/>
        <w:rPr>
          <w:rFonts w:cs="Times New Roman"/>
          <w:sz w:val="24"/>
          <w:szCs w:val="24"/>
          <w:lang w:eastAsia="ru-RU" w:bidi="ar-SA"/>
        </w:rPr>
      </w:pPr>
      <w:r w:rsidRPr="002C33FF">
        <w:rPr>
          <w:rFonts w:cs="Times New Roman"/>
          <w:color w:val="000000"/>
          <w:sz w:val="24"/>
          <w:szCs w:val="24"/>
          <w:lang w:eastAsia="ru-RU" w:bidi="ar-SA"/>
        </w:rPr>
        <w:t>Перечень нормативных документов, подлежащих использованию</w:t>
      </w:r>
    </w:p>
    <w:p w14:paraId="64DCDBF3" w14:textId="77777777" w:rsidR="002C33FF" w:rsidRPr="002C33FF" w:rsidRDefault="002C33FF" w:rsidP="002C33FF">
      <w:pPr>
        <w:suppressAutoHyphens w:val="0"/>
        <w:spacing w:after="120"/>
        <w:jc w:val="center"/>
        <w:rPr>
          <w:rFonts w:cs="Times New Roman"/>
          <w:sz w:val="24"/>
          <w:szCs w:val="24"/>
          <w:lang w:eastAsia="ru-RU" w:bidi="ar-SA"/>
        </w:rPr>
      </w:pPr>
      <w:r w:rsidRPr="002C33FF">
        <w:rPr>
          <w:rFonts w:cs="Times New Roman"/>
          <w:color w:val="000000"/>
          <w:sz w:val="24"/>
          <w:szCs w:val="24"/>
          <w:lang w:eastAsia="ru-RU" w:bidi="ar-SA"/>
        </w:rPr>
        <w:t>при разработке проектной документации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"/>
        <w:gridCol w:w="2495"/>
        <w:gridCol w:w="6923"/>
      </w:tblGrid>
      <w:tr w:rsidR="002C33FF" w:rsidRPr="002C33FF" w14:paraId="351F7883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EEDDFC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N</w:t>
            </w:r>
          </w:p>
          <w:p w14:paraId="71C6C4D1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796F92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Обозначение нормативного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BA38BC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Название нормативного документа</w:t>
            </w:r>
          </w:p>
        </w:tc>
      </w:tr>
      <w:tr w:rsidR="002C33FF" w:rsidRPr="002C33FF" w14:paraId="58D86028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5F08DE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E3E6DE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1CB1A9" w14:textId="77777777" w:rsidR="002C33FF" w:rsidRPr="002C33FF" w:rsidRDefault="002C33FF" w:rsidP="002C33FF">
            <w:pPr>
              <w:suppressAutoHyphens w:val="0"/>
              <w:jc w:val="center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</w:tr>
      <w:tr w:rsidR="002C33FF" w:rsidRPr="002C33FF" w14:paraId="451C5924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EDCE78" w14:textId="77777777" w:rsidR="002C33FF" w:rsidRPr="002C33FF" w:rsidRDefault="002C33FF" w:rsidP="002C33FF">
            <w:pPr>
              <w:numPr>
                <w:ilvl w:val="0"/>
                <w:numId w:val="22"/>
              </w:numPr>
              <w:suppressAutoHyphens w:val="0"/>
              <w:spacing w:before="100" w:beforeAutospacing="1" w:after="100" w:afterAutospacing="1" w:line="259" w:lineRule="auto"/>
              <w:ind w:left="360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6E008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ГОСТ 33153-2014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9D7849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«Дороги автомобильные общего пользования. Проектирование тоннелей. Общие требования»</w:t>
            </w:r>
          </w:p>
        </w:tc>
      </w:tr>
      <w:tr w:rsidR="002C33FF" w:rsidRPr="002C33FF" w14:paraId="6251E529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94A500" w14:textId="77777777" w:rsidR="002C33FF" w:rsidRPr="002C33FF" w:rsidRDefault="002C33FF" w:rsidP="002C33FF">
            <w:pPr>
              <w:numPr>
                <w:ilvl w:val="0"/>
                <w:numId w:val="23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8AD28F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СП 34.13330.2021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BC7E9C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Автомобильные дороги. Актуализированная редакция СНиП 2.05.02-85</w:t>
            </w:r>
          </w:p>
        </w:tc>
      </w:tr>
      <w:tr w:rsidR="002C33FF" w:rsidRPr="002C33FF" w14:paraId="0A085CF8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14276" w14:textId="77777777" w:rsidR="002C33FF" w:rsidRPr="002C33FF" w:rsidRDefault="002C33FF" w:rsidP="002C33FF">
            <w:pPr>
              <w:numPr>
                <w:ilvl w:val="0"/>
                <w:numId w:val="24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FB0A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2"/>
                <w:szCs w:val="22"/>
                <w:lang w:eastAsia="ru-RU" w:bidi="ar-SA"/>
              </w:rPr>
              <w:t>ГОСТ Р 58397-2019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583C27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Дороги автомобильные общего пользования. Правила производства работ. Оценка соответствия</w:t>
            </w:r>
          </w:p>
        </w:tc>
      </w:tr>
      <w:tr w:rsidR="002C33FF" w:rsidRPr="002C33FF" w14:paraId="4222FA9B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E33D6D" w14:textId="77777777" w:rsidR="002C33FF" w:rsidRPr="002C33FF" w:rsidRDefault="002C33FF" w:rsidP="002C33FF">
            <w:pPr>
              <w:numPr>
                <w:ilvl w:val="0"/>
                <w:numId w:val="25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B88CAA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2"/>
                <w:szCs w:val="22"/>
                <w:lang w:eastAsia="ru-RU" w:bidi="ar-SA"/>
              </w:rPr>
            </w:pPr>
            <w:r w:rsidRPr="002C33FF">
              <w:rPr>
                <w:rFonts w:cs="Times New Roman"/>
                <w:sz w:val="22"/>
                <w:szCs w:val="22"/>
                <w:lang w:eastAsia="ru-RU" w:bidi="ar-SA"/>
              </w:rPr>
              <w:t>ГОСТ Р 58442-2019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F91837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Дороги автомобильные общего пользования. Требования к проведению строительного контроля заказчика и подрядчика</w:t>
            </w:r>
          </w:p>
        </w:tc>
      </w:tr>
      <w:tr w:rsidR="002C33FF" w:rsidRPr="002C33FF" w14:paraId="02F67740" w14:textId="77777777" w:rsidTr="00B80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F4D344" w14:textId="77777777" w:rsidR="002C33FF" w:rsidRPr="002C33FF" w:rsidRDefault="002C33FF" w:rsidP="002C33FF">
            <w:pPr>
              <w:numPr>
                <w:ilvl w:val="0"/>
                <w:numId w:val="26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59B212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2"/>
                <w:szCs w:val="22"/>
                <w:lang w:eastAsia="ru-RU" w:bidi="ar-SA"/>
              </w:rPr>
            </w:pPr>
            <w:r w:rsidRPr="002C33FF">
              <w:rPr>
                <w:rFonts w:cs="Times New Roman"/>
                <w:sz w:val="22"/>
                <w:szCs w:val="22"/>
                <w:lang w:eastAsia="ru-RU" w:bidi="ar-SA"/>
              </w:rPr>
              <w:t>ГОСТ Р 59290-2021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111244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Дороги автомобильные общего пользования. Требования к проведению входного и операционного контроля</w:t>
            </w:r>
          </w:p>
        </w:tc>
      </w:tr>
      <w:tr w:rsidR="002C33FF" w:rsidRPr="002C33FF" w14:paraId="04110834" w14:textId="77777777" w:rsidTr="00B808FB">
        <w:trPr>
          <w:trHeight w:val="5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97CBC" w14:textId="77777777" w:rsidR="002C33FF" w:rsidRPr="002C33FF" w:rsidRDefault="002C33FF" w:rsidP="002C33FF">
            <w:pPr>
              <w:numPr>
                <w:ilvl w:val="0"/>
                <w:numId w:val="27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311C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2"/>
                <w:szCs w:val="22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СП 45.13330.2017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0D5209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Свод правил. Земляные сооружения, основания и фундаменты. Актуализированная редакция СНиП 3.02.01-87 (утв. и введен в действие Приказом Минстроя России от 27.02.2017 N 125/</w:t>
            </w:r>
            <w:proofErr w:type="spellStart"/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пр</w:t>
            </w:r>
            <w:proofErr w:type="spellEnd"/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)</w:t>
            </w:r>
          </w:p>
        </w:tc>
      </w:tr>
      <w:tr w:rsidR="002C33FF" w:rsidRPr="002C33FF" w14:paraId="71D2095E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7459C8" w14:textId="77777777" w:rsidR="002C33FF" w:rsidRPr="002C33FF" w:rsidRDefault="002C33FF" w:rsidP="002C33FF">
            <w:pPr>
              <w:numPr>
                <w:ilvl w:val="0"/>
                <w:numId w:val="28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A50B8C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ГОСТ 32960-2014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B8D50B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Дороги автомобильные общего пользования. Нормативные нагрузки, расчетные схемы нагружения.</w:t>
            </w:r>
          </w:p>
        </w:tc>
      </w:tr>
      <w:tr w:rsidR="002C33FF" w:rsidRPr="002C33FF" w14:paraId="041083EE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E5D73" w14:textId="77777777" w:rsidR="002C33FF" w:rsidRPr="002C33FF" w:rsidRDefault="002C33FF" w:rsidP="002C33FF">
            <w:pPr>
              <w:numPr>
                <w:ilvl w:val="0"/>
                <w:numId w:val="29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13D9D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22.13330.2016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82D59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«Основания зданий и сооружений».</w:t>
            </w:r>
          </w:p>
        </w:tc>
      </w:tr>
      <w:tr w:rsidR="002C33FF" w:rsidRPr="002C33FF" w14:paraId="248A1BCB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A1F7B6" w14:textId="77777777" w:rsidR="002C33FF" w:rsidRPr="002C33FF" w:rsidRDefault="002C33FF" w:rsidP="002C33FF">
            <w:pPr>
              <w:numPr>
                <w:ilvl w:val="0"/>
                <w:numId w:val="30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A8C81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122.13330.2023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105B45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"СНИП 32-04-97 тоннели железнодорожные и автодорожные"</w:t>
            </w:r>
          </w:p>
        </w:tc>
      </w:tr>
      <w:tr w:rsidR="002C33FF" w:rsidRPr="002C33FF" w14:paraId="4B13533F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58F749" w14:textId="77777777" w:rsidR="002C33FF" w:rsidRPr="002C33FF" w:rsidRDefault="002C33FF" w:rsidP="002C33FF">
            <w:pPr>
              <w:numPr>
                <w:ilvl w:val="0"/>
                <w:numId w:val="31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13A2BB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63.13330.2018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56B965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 xml:space="preserve">"Бетонные и железобетонные </w:t>
            </w:r>
            <w:proofErr w:type="spellStart"/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конструкции.Основные</w:t>
            </w:r>
            <w:proofErr w:type="spellEnd"/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 xml:space="preserve"> положения.</w:t>
            </w:r>
          </w:p>
        </w:tc>
      </w:tr>
      <w:tr w:rsidR="002C33FF" w:rsidRPr="002C33FF" w14:paraId="7FA80AC6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6D85E2" w14:textId="77777777" w:rsidR="002C33FF" w:rsidRPr="002C33FF" w:rsidRDefault="002C33FF" w:rsidP="002C33FF">
            <w:pPr>
              <w:numPr>
                <w:ilvl w:val="0"/>
                <w:numId w:val="32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B5FB74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ГОСТ 33100-2014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C6E80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«Дороги автомобильные общего пользования. Правила проектирования автомобильных дорог»</w:t>
            </w:r>
          </w:p>
        </w:tc>
      </w:tr>
      <w:tr w:rsidR="002C33FF" w:rsidRPr="002C33FF" w14:paraId="5A7E7BD9" w14:textId="77777777" w:rsidTr="00B808FB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24BCF" w14:textId="77777777" w:rsidR="002C33FF" w:rsidRPr="002C33FF" w:rsidRDefault="002C33FF" w:rsidP="002C33FF">
            <w:pPr>
              <w:numPr>
                <w:ilvl w:val="0"/>
                <w:numId w:val="33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32409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СП 78.13330.2012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5A2D08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Автомобильные дороги. Актуализированная редакция СНиП 3.06.03-85 (утв. Приказом Минрегиона России от 30.06.2012 N 272) (ред. от 16.12.2016)</w:t>
            </w:r>
          </w:p>
        </w:tc>
      </w:tr>
      <w:tr w:rsidR="002C33FF" w:rsidRPr="002C33FF" w14:paraId="05C606F8" w14:textId="77777777" w:rsidTr="00B808FB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621C0F" w14:textId="77777777" w:rsidR="002C33FF" w:rsidRPr="002C33FF" w:rsidRDefault="002C33FF" w:rsidP="002C33FF">
            <w:pPr>
              <w:numPr>
                <w:ilvl w:val="0"/>
                <w:numId w:val="34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B385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ГОСТ 27751-2014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0CAFED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Надежность строительных конструкций и оснований. Основные положения.</w:t>
            </w:r>
          </w:p>
        </w:tc>
      </w:tr>
      <w:tr w:rsidR="002C33FF" w:rsidRPr="002C33FF" w14:paraId="2D95E91F" w14:textId="77777777" w:rsidTr="00B808FB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0612D7" w14:textId="77777777" w:rsidR="002C33FF" w:rsidRPr="002C33FF" w:rsidRDefault="002C33FF" w:rsidP="002C33FF">
            <w:pPr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D852B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14.13330.2018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BA8BE7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Строительство в сейсмических районах. Актуализированная редакция СНиП II-7-81*</w:t>
            </w:r>
          </w:p>
        </w:tc>
      </w:tr>
      <w:tr w:rsidR="002C33FF" w:rsidRPr="002C33FF" w14:paraId="60F493CB" w14:textId="77777777" w:rsidTr="00B808FB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19AF" w14:textId="77777777" w:rsidR="002C33FF" w:rsidRPr="002C33FF" w:rsidRDefault="002C33FF" w:rsidP="002C33FF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6F3D18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268.1325800.2016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879891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Транспортные сооружения в сейсмических районах. Правила проектирования</w:t>
            </w:r>
          </w:p>
        </w:tc>
      </w:tr>
      <w:tr w:rsidR="002C33FF" w:rsidRPr="002C33FF" w14:paraId="5F5B8822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D6B787" w14:textId="77777777" w:rsidR="002C33FF" w:rsidRPr="002C33FF" w:rsidRDefault="002C33FF" w:rsidP="002C33FF">
            <w:pPr>
              <w:numPr>
                <w:ilvl w:val="0"/>
                <w:numId w:val="37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B7548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24.13330.2021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DF30AE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«Свайные фундаменты»</w:t>
            </w:r>
          </w:p>
        </w:tc>
      </w:tr>
      <w:tr w:rsidR="002C33FF" w:rsidRPr="002C33FF" w14:paraId="0657DEE5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82632E" w14:textId="77777777" w:rsidR="002C33FF" w:rsidRPr="002C33FF" w:rsidRDefault="002C33FF" w:rsidP="002C33FF">
            <w:pPr>
              <w:numPr>
                <w:ilvl w:val="0"/>
                <w:numId w:val="38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23CBF5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116.13330-2012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542D3A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Инженерная защита территорий, зданий и сооружений от опасных геологических процессов. Основные положения.</w:t>
            </w:r>
          </w:p>
        </w:tc>
      </w:tr>
      <w:tr w:rsidR="002C33FF" w:rsidRPr="002C33FF" w14:paraId="38558104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0E9BFA" w14:textId="77777777" w:rsidR="002C33FF" w:rsidRPr="002C33FF" w:rsidRDefault="002C33FF" w:rsidP="002C33FF">
            <w:pPr>
              <w:numPr>
                <w:ilvl w:val="0"/>
                <w:numId w:val="39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2CD2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2"/>
                <w:szCs w:val="22"/>
                <w:lang w:eastAsia="ru-RU" w:bidi="ar-SA"/>
              </w:rPr>
            </w:pPr>
            <w:r w:rsidRPr="002C33FF">
              <w:rPr>
                <w:rFonts w:cs="Times New Roman"/>
                <w:sz w:val="22"/>
                <w:szCs w:val="22"/>
                <w:lang w:eastAsia="ru-RU" w:bidi="ar-SA"/>
              </w:rPr>
              <w:t>СП 20.13330.2016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04B9B8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Свод правил. Нагрузки и воздействия. Актуализированная редакция СНиП 2.01.07-85</w:t>
            </w:r>
          </w:p>
        </w:tc>
      </w:tr>
      <w:tr w:rsidR="002C33FF" w:rsidRPr="002C33FF" w14:paraId="3DBBEAB0" w14:textId="77777777" w:rsidTr="00B808FB">
        <w:trPr>
          <w:trHeight w:val="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4340A2" w14:textId="77777777" w:rsidR="002C33FF" w:rsidRPr="002C33FF" w:rsidRDefault="002C33FF" w:rsidP="002C33FF">
            <w:pPr>
              <w:numPr>
                <w:ilvl w:val="0"/>
                <w:numId w:val="40"/>
              </w:numPr>
              <w:suppressAutoHyphens w:val="0"/>
              <w:spacing w:before="100" w:beforeAutospacing="1" w:after="100" w:afterAutospacing="1" w:line="259" w:lineRule="auto"/>
              <w:textAlignment w:val="baseline"/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1359F3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СП 50-101-2004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6E839D" w14:textId="77777777" w:rsidR="002C33FF" w:rsidRPr="002C33FF" w:rsidRDefault="002C33FF" w:rsidP="002C33FF">
            <w:pPr>
              <w:suppressAutoHyphens w:val="0"/>
              <w:rPr>
                <w:rFonts w:cs="Times New Roman"/>
                <w:sz w:val="24"/>
                <w:szCs w:val="24"/>
                <w:lang w:eastAsia="ru-RU" w:bidi="ar-SA"/>
              </w:rPr>
            </w:pPr>
            <w:r w:rsidRPr="002C33FF">
              <w:rPr>
                <w:rFonts w:cs="Times New Roman"/>
                <w:sz w:val="24"/>
                <w:szCs w:val="24"/>
                <w:lang w:eastAsia="ru-RU" w:bidi="ar-SA"/>
              </w:rPr>
              <w:t>«Проектирование и устройство оснований и фундаментов зданий и сооружений»</w:t>
            </w:r>
          </w:p>
        </w:tc>
      </w:tr>
    </w:tbl>
    <w:p w14:paraId="2B11811E" w14:textId="77777777" w:rsidR="00825177" w:rsidRPr="0074501B" w:rsidRDefault="00825177" w:rsidP="0036559C">
      <w:pPr>
        <w:suppressAutoHyphens w:val="0"/>
        <w:rPr>
          <w:rFonts w:cs="Times New Roman"/>
          <w:b/>
          <w:sz w:val="24"/>
          <w:szCs w:val="24"/>
          <w:lang w:eastAsia="ru-RU" w:bidi="ar-SA"/>
        </w:rPr>
      </w:pPr>
    </w:p>
    <w:sectPr w:rsidR="00825177" w:rsidRPr="0074501B" w:rsidSect="0076584D">
      <w:pgSz w:w="11906" w:h="16838"/>
      <w:pgMar w:top="993" w:right="707" w:bottom="993" w:left="1418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-851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-851"/>
        </w:tabs>
      </w:pPr>
    </w:lvl>
  </w:abstractNum>
  <w:abstractNum w:abstractNumId="1" w15:restartNumberingAfterBreak="0">
    <w:nsid w:val="05140DFB"/>
    <w:multiLevelType w:val="multilevel"/>
    <w:tmpl w:val="18F2810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D6B18"/>
    <w:multiLevelType w:val="multilevel"/>
    <w:tmpl w:val="99B6675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086D61D4"/>
    <w:multiLevelType w:val="multilevel"/>
    <w:tmpl w:val="8F8C78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81A1B"/>
    <w:multiLevelType w:val="multilevel"/>
    <w:tmpl w:val="5CC68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4C5449"/>
    <w:multiLevelType w:val="multilevel"/>
    <w:tmpl w:val="8A24286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C1CAB"/>
    <w:multiLevelType w:val="multilevel"/>
    <w:tmpl w:val="276806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1404C2D"/>
    <w:multiLevelType w:val="multilevel"/>
    <w:tmpl w:val="3DB84D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B97DE3"/>
    <w:multiLevelType w:val="multilevel"/>
    <w:tmpl w:val="9AF2CC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8098F"/>
    <w:multiLevelType w:val="multilevel"/>
    <w:tmpl w:val="E9B671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F404CC"/>
    <w:multiLevelType w:val="multilevel"/>
    <w:tmpl w:val="660075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B60B49"/>
    <w:multiLevelType w:val="multilevel"/>
    <w:tmpl w:val="4EBE3C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552968"/>
    <w:multiLevelType w:val="multilevel"/>
    <w:tmpl w:val="6454444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1E25FF"/>
    <w:multiLevelType w:val="multilevel"/>
    <w:tmpl w:val="BF36F9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710216"/>
    <w:multiLevelType w:val="multilevel"/>
    <w:tmpl w:val="5E3ED8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3428E0"/>
    <w:multiLevelType w:val="multilevel"/>
    <w:tmpl w:val="A02E8D4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0577F9"/>
    <w:multiLevelType w:val="multilevel"/>
    <w:tmpl w:val="BE44BC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C94CF1"/>
    <w:multiLevelType w:val="hybridMultilevel"/>
    <w:tmpl w:val="F0CA35BC"/>
    <w:lvl w:ilvl="0" w:tplc="F58829AC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2A017C4"/>
    <w:multiLevelType w:val="multilevel"/>
    <w:tmpl w:val="C79C5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1138FC"/>
    <w:multiLevelType w:val="multilevel"/>
    <w:tmpl w:val="D24421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60472D"/>
    <w:multiLevelType w:val="multilevel"/>
    <w:tmpl w:val="87C04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D97390"/>
    <w:multiLevelType w:val="multilevel"/>
    <w:tmpl w:val="6A7807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130AA2"/>
    <w:multiLevelType w:val="multilevel"/>
    <w:tmpl w:val="2346B95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0" w:hanging="720"/>
      </w:pPr>
      <w:rPr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1080"/>
      </w:pPr>
      <w:rPr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1080"/>
      </w:pPr>
      <w:rPr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440"/>
      </w:pPr>
      <w:rPr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440"/>
      </w:pPr>
      <w:rPr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800"/>
      </w:pPr>
      <w:rPr>
        <w:sz w:val="22"/>
        <w:szCs w:val="22"/>
      </w:rPr>
    </w:lvl>
  </w:abstractNum>
  <w:abstractNum w:abstractNumId="23" w15:restartNumberingAfterBreak="0">
    <w:nsid w:val="5ACF0F1A"/>
    <w:multiLevelType w:val="multilevel"/>
    <w:tmpl w:val="FF62D6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F857B8"/>
    <w:multiLevelType w:val="multilevel"/>
    <w:tmpl w:val="F3BE5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E23597"/>
    <w:multiLevelType w:val="multilevel"/>
    <w:tmpl w:val="1A7C7D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CC0AD4"/>
    <w:multiLevelType w:val="multilevel"/>
    <w:tmpl w:val="20329F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2FE0541"/>
    <w:multiLevelType w:val="multilevel"/>
    <w:tmpl w:val="58DA37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370F13"/>
    <w:multiLevelType w:val="multilevel"/>
    <w:tmpl w:val="D98090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CA0CC9"/>
    <w:multiLevelType w:val="multilevel"/>
    <w:tmpl w:val="793E9AD8"/>
    <w:lvl w:ilvl="0">
      <w:start w:val="7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681241EF"/>
    <w:multiLevelType w:val="multilevel"/>
    <w:tmpl w:val="477E3B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704210"/>
    <w:multiLevelType w:val="multilevel"/>
    <w:tmpl w:val="5A5C10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3C2FAC"/>
    <w:multiLevelType w:val="multilevel"/>
    <w:tmpl w:val="322409E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DB679D"/>
    <w:multiLevelType w:val="multilevel"/>
    <w:tmpl w:val="893A0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C070F2"/>
    <w:multiLevelType w:val="multilevel"/>
    <w:tmpl w:val="95F0A7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BC572B"/>
    <w:multiLevelType w:val="multilevel"/>
    <w:tmpl w:val="AAF6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7C52DA"/>
    <w:multiLevelType w:val="multilevel"/>
    <w:tmpl w:val="811217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7C13BE"/>
    <w:multiLevelType w:val="hybridMultilevel"/>
    <w:tmpl w:val="3CB43874"/>
    <w:lvl w:ilvl="0" w:tplc="1CD0E19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C0E8B"/>
    <w:multiLevelType w:val="multilevel"/>
    <w:tmpl w:val="35EE32F6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8ED7C23"/>
    <w:multiLevelType w:val="multilevel"/>
    <w:tmpl w:val="3CC015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723857"/>
    <w:multiLevelType w:val="multilevel"/>
    <w:tmpl w:val="37A899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8278003">
    <w:abstractNumId w:val="22"/>
  </w:num>
  <w:num w:numId="2" w16cid:durableId="1991715740">
    <w:abstractNumId w:val="26"/>
  </w:num>
  <w:num w:numId="3" w16cid:durableId="602345906">
    <w:abstractNumId w:val="6"/>
  </w:num>
  <w:num w:numId="4" w16cid:durableId="583344758">
    <w:abstractNumId w:val="38"/>
  </w:num>
  <w:num w:numId="5" w16cid:durableId="635569624">
    <w:abstractNumId w:val="12"/>
  </w:num>
  <w:num w:numId="6" w16cid:durableId="1904025018">
    <w:abstractNumId w:val="17"/>
  </w:num>
  <w:num w:numId="7" w16cid:durableId="983704345">
    <w:abstractNumId w:val="5"/>
  </w:num>
  <w:num w:numId="8" w16cid:durableId="791822078">
    <w:abstractNumId w:val="0"/>
  </w:num>
  <w:num w:numId="9" w16cid:durableId="1325014815">
    <w:abstractNumId w:val="37"/>
  </w:num>
  <w:num w:numId="10" w16cid:durableId="1082987282">
    <w:abstractNumId w:val="2"/>
  </w:num>
  <w:num w:numId="11" w16cid:durableId="16200282">
    <w:abstractNumId w:val="18"/>
  </w:num>
  <w:num w:numId="12" w16cid:durableId="396249357">
    <w:abstractNumId w:val="20"/>
    <w:lvlOverride w:ilvl="0">
      <w:lvl w:ilvl="0">
        <w:numFmt w:val="decimal"/>
        <w:lvlText w:val="%1."/>
        <w:lvlJc w:val="left"/>
      </w:lvl>
    </w:lvlOverride>
  </w:num>
  <w:num w:numId="13" w16cid:durableId="1350334526">
    <w:abstractNumId w:val="31"/>
    <w:lvlOverride w:ilvl="0">
      <w:lvl w:ilvl="0">
        <w:numFmt w:val="decimal"/>
        <w:lvlText w:val="%1."/>
        <w:lvlJc w:val="left"/>
      </w:lvl>
    </w:lvlOverride>
  </w:num>
  <w:num w:numId="14" w16cid:durableId="360907725">
    <w:abstractNumId w:val="30"/>
    <w:lvlOverride w:ilvl="0">
      <w:lvl w:ilvl="0">
        <w:numFmt w:val="decimal"/>
        <w:lvlText w:val="%1."/>
        <w:lvlJc w:val="left"/>
      </w:lvl>
    </w:lvlOverride>
  </w:num>
  <w:num w:numId="15" w16cid:durableId="1225527106">
    <w:abstractNumId w:val="40"/>
    <w:lvlOverride w:ilvl="0">
      <w:lvl w:ilvl="0">
        <w:numFmt w:val="decimal"/>
        <w:lvlText w:val="%1."/>
        <w:lvlJc w:val="left"/>
      </w:lvl>
    </w:lvlOverride>
  </w:num>
  <w:num w:numId="16" w16cid:durableId="1261182365">
    <w:abstractNumId w:val="10"/>
    <w:lvlOverride w:ilvl="0">
      <w:lvl w:ilvl="0">
        <w:numFmt w:val="decimal"/>
        <w:lvlText w:val="%1."/>
        <w:lvlJc w:val="left"/>
      </w:lvl>
    </w:lvlOverride>
  </w:num>
  <w:num w:numId="17" w16cid:durableId="381754361">
    <w:abstractNumId w:val="13"/>
    <w:lvlOverride w:ilvl="0">
      <w:lvl w:ilvl="0">
        <w:numFmt w:val="decimal"/>
        <w:lvlText w:val="%1."/>
        <w:lvlJc w:val="left"/>
      </w:lvl>
    </w:lvlOverride>
  </w:num>
  <w:num w:numId="18" w16cid:durableId="1669676379">
    <w:abstractNumId w:val="28"/>
    <w:lvlOverride w:ilvl="0">
      <w:lvl w:ilvl="0">
        <w:numFmt w:val="decimal"/>
        <w:lvlText w:val="%1."/>
        <w:lvlJc w:val="left"/>
      </w:lvl>
    </w:lvlOverride>
  </w:num>
  <w:num w:numId="19" w16cid:durableId="1872723428">
    <w:abstractNumId w:val="9"/>
    <w:lvlOverride w:ilvl="0">
      <w:lvl w:ilvl="0">
        <w:numFmt w:val="decimal"/>
        <w:lvlText w:val="%1."/>
        <w:lvlJc w:val="left"/>
      </w:lvl>
    </w:lvlOverride>
  </w:num>
  <w:num w:numId="20" w16cid:durableId="403533491">
    <w:abstractNumId w:val="35"/>
  </w:num>
  <w:num w:numId="21" w16cid:durableId="123111767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62478958">
    <w:abstractNumId w:val="24"/>
  </w:num>
  <w:num w:numId="23" w16cid:durableId="1734280597">
    <w:abstractNumId w:val="4"/>
    <w:lvlOverride w:ilvl="0">
      <w:lvl w:ilvl="0">
        <w:numFmt w:val="decimal"/>
        <w:lvlText w:val="%1."/>
        <w:lvlJc w:val="left"/>
      </w:lvl>
    </w:lvlOverride>
  </w:num>
  <w:num w:numId="24" w16cid:durableId="142695509">
    <w:abstractNumId w:val="14"/>
    <w:lvlOverride w:ilvl="0">
      <w:lvl w:ilvl="0">
        <w:numFmt w:val="decimal"/>
        <w:lvlText w:val="%1."/>
        <w:lvlJc w:val="left"/>
      </w:lvl>
    </w:lvlOverride>
  </w:num>
  <w:num w:numId="25" w16cid:durableId="98063197">
    <w:abstractNumId w:val="34"/>
    <w:lvlOverride w:ilvl="0">
      <w:lvl w:ilvl="0">
        <w:numFmt w:val="decimal"/>
        <w:lvlText w:val="%1."/>
        <w:lvlJc w:val="left"/>
      </w:lvl>
    </w:lvlOverride>
  </w:num>
  <w:num w:numId="26" w16cid:durableId="1968778366">
    <w:abstractNumId w:val="11"/>
    <w:lvlOverride w:ilvl="0">
      <w:lvl w:ilvl="0">
        <w:numFmt w:val="decimal"/>
        <w:lvlText w:val="%1."/>
        <w:lvlJc w:val="left"/>
      </w:lvl>
    </w:lvlOverride>
  </w:num>
  <w:num w:numId="27" w16cid:durableId="814222862">
    <w:abstractNumId w:val="33"/>
    <w:lvlOverride w:ilvl="0">
      <w:lvl w:ilvl="0">
        <w:numFmt w:val="decimal"/>
        <w:lvlText w:val="%1."/>
        <w:lvlJc w:val="left"/>
      </w:lvl>
    </w:lvlOverride>
  </w:num>
  <w:num w:numId="28" w16cid:durableId="1183976590">
    <w:abstractNumId w:val="36"/>
    <w:lvlOverride w:ilvl="0">
      <w:lvl w:ilvl="0">
        <w:numFmt w:val="decimal"/>
        <w:lvlText w:val="%1."/>
        <w:lvlJc w:val="left"/>
      </w:lvl>
    </w:lvlOverride>
  </w:num>
  <w:num w:numId="29" w16cid:durableId="831988750">
    <w:abstractNumId w:val="7"/>
    <w:lvlOverride w:ilvl="0">
      <w:lvl w:ilvl="0">
        <w:numFmt w:val="decimal"/>
        <w:lvlText w:val="%1."/>
        <w:lvlJc w:val="left"/>
      </w:lvl>
    </w:lvlOverride>
  </w:num>
  <w:num w:numId="30" w16cid:durableId="1978991054">
    <w:abstractNumId w:val="23"/>
    <w:lvlOverride w:ilvl="0">
      <w:lvl w:ilvl="0">
        <w:numFmt w:val="decimal"/>
        <w:lvlText w:val="%1."/>
        <w:lvlJc w:val="left"/>
      </w:lvl>
    </w:lvlOverride>
  </w:num>
  <w:num w:numId="31" w16cid:durableId="698898060">
    <w:abstractNumId w:val="8"/>
    <w:lvlOverride w:ilvl="0">
      <w:lvl w:ilvl="0">
        <w:numFmt w:val="decimal"/>
        <w:lvlText w:val="%1."/>
        <w:lvlJc w:val="left"/>
      </w:lvl>
    </w:lvlOverride>
  </w:num>
  <w:num w:numId="32" w16cid:durableId="151916031">
    <w:abstractNumId w:val="25"/>
    <w:lvlOverride w:ilvl="0">
      <w:lvl w:ilvl="0">
        <w:numFmt w:val="decimal"/>
        <w:lvlText w:val="%1."/>
        <w:lvlJc w:val="left"/>
      </w:lvl>
    </w:lvlOverride>
  </w:num>
  <w:num w:numId="33" w16cid:durableId="1790472703">
    <w:abstractNumId w:val="21"/>
    <w:lvlOverride w:ilvl="0">
      <w:lvl w:ilvl="0">
        <w:numFmt w:val="decimal"/>
        <w:lvlText w:val="%1."/>
        <w:lvlJc w:val="left"/>
      </w:lvl>
    </w:lvlOverride>
  </w:num>
  <w:num w:numId="34" w16cid:durableId="2120490641">
    <w:abstractNumId w:val="19"/>
    <w:lvlOverride w:ilvl="0">
      <w:lvl w:ilvl="0">
        <w:numFmt w:val="decimal"/>
        <w:lvlText w:val="%1."/>
        <w:lvlJc w:val="left"/>
      </w:lvl>
    </w:lvlOverride>
  </w:num>
  <w:num w:numId="35" w16cid:durableId="1585333609">
    <w:abstractNumId w:val="15"/>
    <w:lvlOverride w:ilvl="0">
      <w:lvl w:ilvl="0">
        <w:numFmt w:val="decimal"/>
        <w:lvlText w:val="%1."/>
        <w:lvlJc w:val="left"/>
      </w:lvl>
    </w:lvlOverride>
  </w:num>
  <w:num w:numId="36" w16cid:durableId="1011295152">
    <w:abstractNumId w:val="39"/>
    <w:lvlOverride w:ilvl="0">
      <w:lvl w:ilvl="0">
        <w:numFmt w:val="decimal"/>
        <w:lvlText w:val="%1."/>
        <w:lvlJc w:val="left"/>
      </w:lvl>
    </w:lvlOverride>
  </w:num>
  <w:num w:numId="37" w16cid:durableId="1816332827">
    <w:abstractNumId w:val="16"/>
    <w:lvlOverride w:ilvl="0">
      <w:lvl w:ilvl="0">
        <w:numFmt w:val="decimal"/>
        <w:lvlText w:val="%1."/>
        <w:lvlJc w:val="left"/>
      </w:lvl>
    </w:lvlOverride>
  </w:num>
  <w:num w:numId="38" w16cid:durableId="213123439">
    <w:abstractNumId w:val="32"/>
    <w:lvlOverride w:ilvl="0">
      <w:lvl w:ilvl="0">
        <w:numFmt w:val="decimal"/>
        <w:lvlText w:val="%1."/>
        <w:lvlJc w:val="left"/>
      </w:lvl>
    </w:lvlOverride>
  </w:num>
  <w:num w:numId="39" w16cid:durableId="1779719699">
    <w:abstractNumId w:val="27"/>
    <w:lvlOverride w:ilvl="0">
      <w:lvl w:ilvl="0">
        <w:numFmt w:val="decimal"/>
        <w:lvlText w:val="%1."/>
        <w:lvlJc w:val="left"/>
      </w:lvl>
    </w:lvlOverride>
  </w:num>
  <w:num w:numId="40" w16cid:durableId="656491998">
    <w:abstractNumId w:val="1"/>
    <w:lvlOverride w:ilvl="0">
      <w:lvl w:ilvl="0">
        <w:numFmt w:val="decimal"/>
        <w:lvlText w:val="%1."/>
        <w:lvlJc w:val="left"/>
      </w:lvl>
    </w:lvlOverride>
  </w:num>
  <w:num w:numId="41" w16cid:durableId="70244347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A66"/>
    <w:rsid w:val="00067624"/>
    <w:rsid w:val="0009380A"/>
    <w:rsid w:val="00095B26"/>
    <w:rsid w:val="000B71CA"/>
    <w:rsid w:val="00117164"/>
    <w:rsid w:val="00130737"/>
    <w:rsid w:val="001963D3"/>
    <w:rsid w:val="002B48CE"/>
    <w:rsid w:val="002C33FF"/>
    <w:rsid w:val="00344079"/>
    <w:rsid w:val="0036559C"/>
    <w:rsid w:val="00373BDE"/>
    <w:rsid w:val="00374DDF"/>
    <w:rsid w:val="004040A4"/>
    <w:rsid w:val="0044069A"/>
    <w:rsid w:val="00440800"/>
    <w:rsid w:val="00442287"/>
    <w:rsid w:val="00462A47"/>
    <w:rsid w:val="00462BB2"/>
    <w:rsid w:val="004C68ED"/>
    <w:rsid w:val="00554C6C"/>
    <w:rsid w:val="005648BB"/>
    <w:rsid w:val="00593A66"/>
    <w:rsid w:val="005D14F0"/>
    <w:rsid w:val="00622A77"/>
    <w:rsid w:val="006A71E8"/>
    <w:rsid w:val="006F1B98"/>
    <w:rsid w:val="00721848"/>
    <w:rsid w:val="0074501B"/>
    <w:rsid w:val="0076584D"/>
    <w:rsid w:val="00825177"/>
    <w:rsid w:val="00863338"/>
    <w:rsid w:val="008967CB"/>
    <w:rsid w:val="008A31DC"/>
    <w:rsid w:val="008D27CA"/>
    <w:rsid w:val="008E01F9"/>
    <w:rsid w:val="00987D53"/>
    <w:rsid w:val="009E66AA"/>
    <w:rsid w:val="00A04F70"/>
    <w:rsid w:val="00A55BCA"/>
    <w:rsid w:val="00A55C44"/>
    <w:rsid w:val="00AF4539"/>
    <w:rsid w:val="00B01A16"/>
    <w:rsid w:val="00B11FAE"/>
    <w:rsid w:val="00B621CF"/>
    <w:rsid w:val="00B72F80"/>
    <w:rsid w:val="00BC3AE1"/>
    <w:rsid w:val="00C00488"/>
    <w:rsid w:val="00C12711"/>
    <w:rsid w:val="00C5504C"/>
    <w:rsid w:val="00C83714"/>
    <w:rsid w:val="00D8458D"/>
    <w:rsid w:val="00DD0041"/>
    <w:rsid w:val="00E85747"/>
    <w:rsid w:val="00EB4B1E"/>
    <w:rsid w:val="00F73C84"/>
    <w:rsid w:val="00F9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AF7C"/>
  <w15:docId w15:val="{CD97611F-02DC-4B6B-BDDB-3F15CF8B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A79"/>
    <w:rPr>
      <w:rFonts w:eastAsia="Times New Roman" w:cs="Calibri"/>
      <w:lang w:eastAsia="ar-SA"/>
    </w:rPr>
  </w:style>
  <w:style w:type="paragraph" w:styleId="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D2733"/>
    <w:rPr>
      <w:b/>
      <w:bCs/>
    </w:rPr>
  </w:style>
  <w:style w:type="character" w:customStyle="1" w:styleId="a4">
    <w:name w:val="Основной текст Знак"/>
    <w:basedOn w:val="a0"/>
    <w:link w:val="a5"/>
    <w:qFormat/>
    <w:rsid w:val="00E97E0B"/>
    <w:rPr>
      <w:rFonts w:ascii="Calibri" w:eastAsia="SimSun" w:hAnsi="Calibri" w:cs="Calibri"/>
      <w:color w:val="00000A"/>
      <w:kern w:val="2"/>
      <w:lang w:eastAsia="zh-CN"/>
    </w:rPr>
  </w:style>
  <w:style w:type="character" w:styleId="a6">
    <w:name w:val="annotation reference"/>
    <w:basedOn w:val="a0"/>
    <w:uiPriority w:val="99"/>
    <w:semiHidden/>
    <w:unhideWhenUsed/>
    <w:qFormat/>
    <w:rsid w:val="00BC7EFF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qFormat/>
    <w:rsid w:val="00BC7EFF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BC7EFF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F72B7A"/>
    <w:rPr>
      <w:color w:val="0563C1" w:themeColor="hyperlink"/>
      <w:u w:val="single"/>
    </w:rPr>
  </w:style>
  <w:style w:type="paragraph" w:styleId="ac">
    <w:name w:val="Title"/>
    <w:basedOn w:val="LO-normal"/>
    <w:next w:val="a5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Body Text"/>
    <w:basedOn w:val="a"/>
    <w:link w:val="a4"/>
    <w:rsid w:val="00E97E0B"/>
    <w:pPr>
      <w:spacing w:after="120" w:line="276" w:lineRule="auto"/>
    </w:pPr>
    <w:rPr>
      <w:rFonts w:ascii="Calibri" w:eastAsia="SimSun" w:hAnsi="Calibri"/>
      <w:color w:val="00000A"/>
      <w:kern w:val="2"/>
      <w:sz w:val="22"/>
      <w:szCs w:val="22"/>
      <w:lang w:eastAsia="zh-CN"/>
    </w:rPr>
  </w:style>
  <w:style w:type="paragraph" w:styleId="ad">
    <w:name w:val="List"/>
    <w:basedOn w:val="a5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LO-normal">
    <w:name w:val="LO-normal"/>
    <w:qFormat/>
  </w:style>
  <w:style w:type="paragraph" w:customStyle="1" w:styleId="cf7a747987be32b5western">
    <w:name w:val="cf7a747987be32b5western"/>
    <w:basedOn w:val="a"/>
    <w:qFormat/>
    <w:rsid w:val="00756A79"/>
    <w:pPr>
      <w:suppressAutoHyphens w:val="0"/>
      <w:spacing w:beforeAutospacing="1" w:afterAutospacing="1"/>
    </w:pPr>
    <w:rPr>
      <w:rFonts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B9389E"/>
    <w:pPr>
      <w:ind w:left="720"/>
      <w:contextualSpacing/>
    </w:pPr>
  </w:style>
  <w:style w:type="paragraph" w:styleId="a8">
    <w:name w:val="annotation text"/>
    <w:basedOn w:val="a"/>
    <w:link w:val="a7"/>
    <w:uiPriority w:val="99"/>
    <w:semiHidden/>
    <w:unhideWhenUsed/>
    <w:qFormat/>
    <w:rsid w:val="00BC7EFF"/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BC7EFF"/>
    <w:rPr>
      <w:b/>
      <w:bCs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FollowedHyperlink"/>
    <w:basedOn w:val="a0"/>
    <w:uiPriority w:val="99"/>
    <w:semiHidden/>
    <w:unhideWhenUsed/>
    <w:rsid w:val="002B48CE"/>
    <w:rPr>
      <w:color w:val="954F72" w:themeColor="followed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62BB2"/>
    <w:rPr>
      <w:color w:val="605E5C"/>
      <w:shd w:val="clear" w:color="auto" w:fill="E1DFDD"/>
    </w:rPr>
  </w:style>
  <w:style w:type="table" w:styleId="af3">
    <w:name w:val="Table Grid"/>
    <w:basedOn w:val="a1"/>
    <w:unhideWhenUsed/>
    <w:rsid w:val="00117164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шрифт абзаца1"/>
    <w:rsid w:val="0074501B"/>
  </w:style>
  <w:style w:type="paragraph" w:customStyle="1" w:styleId="12">
    <w:name w:val="Обычный1"/>
    <w:rsid w:val="0074501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eastAsia="Times New Roman" w:cs="Times New Roman"/>
      <w:kern w:val="2"/>
      <w:sz w:val="24"/>
      <w:szCs w:val="24"/>
      <w:lang w:bidi="ar-SA"/>
    </w:rPr>
  </w:style>
  <w:style w:type="paragraph" w:customStyle="1" w:styleId="ConsPlusCell">
    <w:name w:val="ConsPlusCell"/>
    <w:rsid w:val="00C8371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autoSpaceDE w:val="0"/>
      <w:textAlignment w:val="baseline"/>
    </w:pPr>
    <w:rPr>
      <w:rFonts w:eastAsia="Times New Roman" w:cs="Times New Roman"/>
      <w:kern w:val="2"/>
      <w:sz w:val="24"/>
      <w:szCs w:val="24"/>
      <w:lang w:bidi="ar-SA"/>
    </w:rPr>
  </w:style>
  <w:style w:type="paragraph" w:styleId="af4">
    <w:name w:val="No Spacing"/>
    <w:uiPriority w:val="1"/>
    <w:qFormat/>
    <w:rsid w:val="00DD0041"/>
    <w:pPr>
      <w:suppressAutoHyphens w:val="0"/>
    </w:pPr>
    <w:rPr>
      <w:rFonts w:eastAsia="Times New Roman" w:cs="Times New Roman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d/CrZKkkkeVz6be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RVF3Tvhb6LlgRDnhmhpksknkHJA==">CgMxLjAyCGguZ2pkZ3hzMgloLjFmb2I5dGU4AHIhMU00V2REMmx4d0lGR3FrX1JqamtYZnd2UHRFWmhNbFln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e.kruchinina</dc:creator>
  <dc:description/>
  <cp:lastModifiedBy>Obolenskaya_ia</cp:lastModifiedBy>
  <cp:revision>6</cp:revision>
  <dcterms:created xsi:type="dcterms:W3CDTF">2026-04-16T08:54:00Z</dcterms:created>
  <dcterms:modified xsi:type="dcterms:W3CDTF">2026-04-16T12:28:00Z</dcterms:modified>
  <dc:language>ru-RU</dc:language>
</cp:coreProperties>
</file>